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549BF" w14:textId="54CADA4F" w:rsidR="00FC1487" w:rsidRPr="00FC1487" w:rsidRDefault="00FC1487" w:rsidP="00FC1487">
      <w:pPr>
        <w:pStyle w:val="Title"/>
        <w:rPr>
          <w:rFonts w:ascii="Times New Roman" w:hAnsi="Times New Roman" w:cs="Times New Roman"/>
          <w:sz w:val="32"/>
          <w:szCs w:val="32"/>
        </w:rPr>
      </w:pPr>
      <w:r>
        <w:rPr>
          <w:rStyle w:val="normaltextrun"/>
          <w:rFonts w:ascii="Avenir Next LT Pro" w:hAnsi="Avenir Next LT Pro" w:cs="Segoe UI"/>
          <w:b/>
          <w:bCs/>
          <w:sz w:val="28"/>
          <w:szCs w:val="28"/>
        </w:rPr>
        <w:t>Hatchery Application</w:t>
      </w:r>
      <w:r>
        <w:rPr>
          <w:rStyle w:val="eop"/>
          <w:rFonts w:cs="Segoe UI"/>
          <w:b/>
          <w:bCs/>
          <w:sz w:val="28"/>
          <w:szCs w:val="28"/>
        </w:rPr>
        <w:t> </w:t>
      </w:r>
    </w:p>
    <w:p w14:paraId="5EBAEF2A" w14:textId="77777777" w:rsidR="00FC1487" w:rsidRDefault="00FC1487" w:rsidP="00FC1487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eastAsiaTheme="majorEastAsia" w:hAnsi="Abadi" w:cs="Segoe UI"/>
          <w:color w:val="1F3864"/>
        </w:rPr>
        <w:t> </w:t>
      </w:r>
    </w:p>
    <w:p w14:paraId="447602BD" w14:textId="77777777" w:rsidR="00FC1487" w:rsidRPr="00FC1487" w:rsidRDefault="00FC1487" w:rsidP="00FC1487">
      <w:pPr>
        <w:pStyle w:val="Heading1"/>
      </w:pPr>
      <w:r w:rsidRPr="00FC1487">
        <w:rPr>
          <w:rStyle w:val="normaltextrun"/>
        </w:rPr>
        <w:t>Instructions</w:t>
      </w:r>
      <w:r w:rsidRPr="00FC1487">
        <w:rPr>
          <w:rStyle w:val="eop"/>
        </w:rPr>
        <w:t> </w:t>
      </w:r>
    </w:p>
    <w:p w14:paraId="7E53D663" w14:textId="77777777" w:rsidR="00FC1487" w:rsidRDefault="00FC1487" w:rsidP="00FC148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Segoe UI"/>
          <w:color w:val="000000"/>
          <w:sz w:val="22"/>
          <w:szCs w:val="22"/>
        </w:rPr>
        <w:t> </w:t>
      </w:r>
    </w:p>
    <w:p w14:paraId="715489F9" w14:textId="77777777" w:rsidR="00FC1487" w:rsidRPr="00FC1487" w:rsidRDefault="00FC1487" w:rsidP="00FC1487">
      <w:pPr>
        <w:pStyle w:val="ListParagraph"/>
        <w:numPr>
          <w:ilvl w:val="0"/>
          <w:numId w:val="6"/>
        </w:numPr>
        <w:rPr>
          <w:rFonts w:ascii="Avenir Next LT Pro" w:hAnsi="Avenir Next LT Pro"/>
          <w:szCs w:val="24"/>
        </w:rPr>
      </w:pPr>
      <w:r w:rsidRPr="00FC1487">
        <w:rPr>
          <w:rStyle w:val="normaltextrun"/>
          <w:rFonts w:ascii="Avenir Next LT Pro" w:hAnsi="Avenir Next LT Pro" w:cs="Segoe UI"/>
          <w:color w:val="000000"/>
          <w:szCs w:val="24"/>
        </w:rPr>
        <w:t xml:space="preserve">Send completed applications as an attachment to </w:t>
      </w:r>
      <w:hyperlink r:id="rId10" w:tgtFrame="_blank" w:history="1">
        <w:r w:rsidRPr="00FC1487">
          <w:rPr>
            <w:rStyle w:val="normaltextrun"/>
            <w:rFonts w:ascii="Avenir Next LT Pro" w:hAnsi="Avenir Next LT Pro" w:cs="Segoe UI"/>
            <w:color w:val="000000"/>
            <w:szCs w:val="24"/>
            <w:u w:val="single"/>
          </w:rPr>
          <w:t>info@rssbp.org</w:t>
        </w:r>
      </w:hyperlink>
      <w:r w:rsidRPr="00FC1487">
        <w:rPr>
          <w:rStyle w:val="eop"/>
          <w:rFonts w:ascii="Avenir Next LT Pro" w:eastAsiaTheme="majorEastAsia" w:hAnsi="Avenir Next LT Pro" w:cs="Segoe UI"/>
          <w:color w:val="000000"/>
          <w:szCs w:val="24"/>
        </w:rPr>
        <w:t> </w:t>
      </w:r>
    </w:p>
    <w:p w14:paraId="533E18F5" w14:textId="77777777" w:rsidR="00FC1487" w:rsidRPr="00FC1487" w:rsidRDefault="00FC1487" w:rsidP="00FC1487">
      <w:pPr>
        <w:pStyle w:val="ListParagraph"/>
        <w:numPr>
          <w:ilvl w:val="0"/>
          <w:numId w:val="6"/>
        </w:numPr>
        <w:rPr>
          <w:rFonts w:ascii="Avenir Next LT Pro" w:hAnsi="Avenir Next LT Pro"/>
          <w:szCs w:val="24"/>
        </w:rPr>
      </w:pPr>
      <w:r w:rsidRPr="00FC1487">
        <w:rPr>
          <w:rStyle w:val="normaltextrun"/>
          <w:rFonts w:ascii="Avenir Next LT Pro" w:hAnsi="Avenir Next LT Pro" w:cs="Segoe UI"/>
          <w:color w:val="000000"/>
          <w:szCs w:val="24"/>
        </w:rPr>
        <w:t>Attach a copy of all standard operating procedure documents in use at your facility</w:t>
      </w:r>
      <w:r w:rsidRPr="00FC1487">
        <w:rPr>
          <w:rStyle w:val="eop"/>
          <w:rFonts w:ascii="Avenir Next LT Pro" w:eastAsiaTheme="majorEastAsia" w:hAnsi="Avenir Next LT Pro" w:cs="Segoe UI"/>
          <w:color w:val="000000"/>
          <w:szCs w:val="24"/>
        </w:rPr>
        <w:t> </w:t>
      </w:r>
    </w:p>
    <w:p w14:paraId="10504074" w14:textId="77777777" w:rsidR="00FC1487" w:rsidRPr="00FC1487" w:rsidRDefault="00FC1487" w:rsidP="00FC1487">
      <w:pPr>
        <w:pStyle w:val="ListParagraph"/>
        <w:numPr>
          <w:ilvl w:val="0"/>
          <w:numId w:val="6"/>
        </w:numPr>
        <w:rPr>
          <w:rFonts w:ascii="Avenir Next LT Pro" w:hAnsi="Avenir Next LT Pro"/>
          <w:szCs w:val="24"/>
        </w:rPr>
      </w:pPr>
      <w:r w:rsidRPr="00FC1487">
        <w:rPr>
          <w:rStyle w:val="normaltextrun"/>
          <w:rFonts w:ascii="Avenir Next LT Pro" w:hAnsi="Avenir Next LT Pro" w:cs="Segoe UI"/>
          <w:color w:val="000000"/>
          <w:szCs w:val="24"/>
        </w:rPr>
        <w:t xml:space="preserve">Contact </w:t>
      </w:r>
      <w:hyperlink r:id="rId11" w:tgtFrame="_blank" w:history="1">
        <w:r w:rsidRPr="00FC1487">
          <w:rPr>
            <w:rStyle w:val="normaltextrun"/>
            <w:rFonts w:ascii="Avenir Next LT Pro" w:hAnsi="Avenir Next LT Pro" w:cs="Segoe UI"/>
            <w:color w:val="000000"/>
            <w:szCs w:val="24"/>
            <w:u w:val="single"/>
          </w:rPr>
          <w:t>info@rssbp.org</w:t>
        </w:r>
      </w:hyperlink>
      <w:r w:rsidRPr="00FC1487">
        <w:rPr>
          <w:rStyle w:val="normaltextrun"/>
          <w:rFonts w:ascii="Avenir Next LT Pro" w:hAnsi="Avenir Next LT Pro" w:cs="Segoe UI"/>
          <w:color w:val="000000"/>
          <w:szCs w:val="24"/>
        </w:rPr>
        <w:t xml:space="preserve"> with any questions on the application or Program</w:t>
      </w:r>
      <w:r w:rsidRPr="00FC1487">
        <w:rPr>
          <w:rStyle w:val="eop"/>
          <w:rFonts w:ascii="Avenir Next LT Pro" w:eastAsiaTheme="majorEastAsia" w:hAnsi="Avenir Next LT Pro" w:cs="Segoe UI"/>
          <w:color w:val="000000"/>
          <w:szCs w:val="24"/>
        </w:rPr>
        <w:t> </w:t>
      </w:r>
    </w:p>
    <w:p w14:paraId="71C5669F" w14:textId="77777777" w:rsidR="00FC1487" w:rsidRDefault="00FC1487" w:rsidP="00FC1487">
      <w:pPr>
        <w:pStyle w:val="paragraph"/>
        <w:spacing w:before="0" w:beforeAutospacing="0" w:after="0" w:afterAutospacing="0"/>
        <w:ind w:firstLine="1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badi" w:eastAsiaTheme="majorEastAsia" w:hAnsi="Abadi" w:cs="Segoe UI"/>
          <w:color w:val="1F3864"/>
        </w:rPr>
        <w:t> </w:t>
      </w:r>
    </w:p>
    <w:p w14:paraId="3CFEE2B7" w14:textId="77777777" w:rsidR="00FC1487" w:rsidRPr="00FC1487" w:rsidRDefault="00FC1487" w:rsidP="00FC1487">
      <w:pPr>
        <w:pStyle w:val="ListParagraph"/>
        <w:rPr>
          <w:sz w:val="18"/>
          <w:szCs w:val="18"/>
        </w:rPr>
      </w:pPr>
      <w:r w:rsidRPr="00FC1487">
        <w:rPr>
          <w:rStyle w:val="normaltextrun"/>
          <w:rFonts w:ascii="Avenir Next LT Pro" w:hAnsi="Avenir Next LT Pro" w:cs="Segoe UI"/>
          <w:i/>
          <w:iCs/>
          <w:color w:val="1F3864"/>
        </w:rPr>
        <w:t>Note: Product biosecurity audits are handled separately from the facility audit.</w:t>
      </w:r>
    </w:p>
    <w:p w14:paraId="61CAEA5C" w14:textId="77777777" w:rsidR="009E185E" w:rsidRPr="00355ED2" w:rsidRDefault="009E185E" w:rsidP="00355ED2">
      <w:pPr>
        <w:spacing w:after="0"/>
        <w:ind w:firstLine="180"/>
        <w:rPr>
          <w:rFonts w:ascii="Times New Roman" w:eastAsiaTheme="majorEastAsia" w:hAnsi="Times New Roman" w:cs="Times New Roman"/>
          <w:bCs/>
          <w:snapToGrid w:val="0"/>
          <w:sz w:val="24"/>
          <w:szCs w:val="24"/>
          <w:u w:val="single"/>
        </w:rPr>
      </w:pPr>
    </w:p>
    <w:tbl>
      <w:tblPr>
        <w:tblStyle w:val="TableGrid"/>
        <w:tblpPr w:leftFromText="187" w:rightFromText="187" w:vertAnchor="text" w:horzAnchor="margin" w:tblpX="174" w:tblpY="1"/>
        <w:tblOverlap w:val="never"/>
        <w:tblW w:w="1043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5"/>
        <w:gridCol w:w="450"/>
        <w:gridCol w:w="47"/>
        <w:gridCol w:w="1837"/>
        <w:gridCol w:w="98"/>
        <w:gridCol w:w="192"/>
        <w:gridCol w:w="605"/>
        <w:gridCol w:w="4251"/>
        <w:gridCol w:w="1610"/>
      </w:tblGrid>
      <w:tr w:rsidR="004F67A3" w:rsidRPr="004F67A3" w14:paraId="2D0948CF" w14:textId="77777777" w:rsidTr="007368D0">
        <w:trPr>
          <w:trHeight w:val="504"/>
        </w:trPr>
        <w:tc>
          <w:tcPr>
            <w:tcW w:w="3685" w:type="dxa"/>
            <w:gridSpan w:val="4"/>
            <w:shd w:val="clear" w:color="auto" w:fill="auto"/>
            <w:vAlign w:val="center"/>
          </w:tcPr>
          <w:p w14:paraId="71AC3F11" w14:textId="5B538A37" w:rsidR="004F67A3" w:rsidRPr="00FC1487" w:rsidRDefault="004F67A3" w:rsidP="00FC1487">
            <w:pPr>
              <w:pStyle w:val="Heading1"/>
            </w:pPr>
            <w:r w:rsidRPr="00FC1487">
              <w:t xml:space="preserve">DATE OF APPLICATION           </w:t>
            </w:r>
          </w:p>
        </w:tc>
        <w:tc>
          <w:tcPr>
            <w:tcW w:w="6750" w:type="dxa"/>
            <w:gridSpan w:val="5"/>
            <w:shd w:val="clear" w:color="auto" w:fill="auto"/>
            <w:vAlign w:val="center"/>
          </w:tcPr>
          <w:p w14:paraId="0BE360E8" w14:textId="29885577" w:rsidR="004F67A3" w:rsidRPr="00077C4D" w:rsidRDefault="004F67A3" w:rsidP="00E11E27">
            <w:pPr>
              <w:rPr>
                <w:rFonts w:ascii="Avenir Next LT Pro" w:hAnsi="Avenir Next LT Pro" w:cs="Times New Roman"/>
              </w:rPr>
            </w:pPr>
          </w:p>
        </w:tc>
      </w:tr>
      <w:tr w:rsidR="00323B5D" w:rsidRPr="004F67A3" w14:paraId="2D260DF7" w14:textId="77777777" w:rsidTr="00E11E27">
        <w:trPr>
          <w:trHeight w:val="504"/>
        </w:trPr>
        <w:tc>
          <w:tcPr>
            <w:tcW w:w="10435" w:type="dxa"/>
            <w:gridSpan w:val="9"/>
            <w:shd w:val="clear" w:color="auto" w:fill="E7E6E6" w:themeFill="background2"/>
            <w:vAlign w:val="center"/>
          </w:tcPr>
          <w:p w14:paraId="60A17583" w14:textId="179FDD03" w:rsidR="00323B5D" w:rsidRPr="004F67A3" w:rsidRDefault="00E53DF1" w:rsidP="00FC1487">
            <w:pPr>
              <w:pStyle w:val="Heading1"/>
            </w:pPr>
            <w:r w:rsidRPr="004F67A3">
              <w:t>CONTACT INFORMATION</w:t>
            </w:r>
          </w:p>
        </w:tc>
      </w:tr>
      <w:tr w:rsidR="00625E62" w:rsidRPr="004F67A3" w14:paraId="1F8C6933" w14:textId="77777777" w:rsidTr="007368D0">
        <w:trPr>
          <w:trHeight w:val="504"/>
        </w:trPr>
        <w:tc>
          <w:tcPr>
            <w:tcW w:w="3685" w:type="dxa"/>
            <w:gridSpan w:val="4"/>
            <w:vAlign w:val="center"/>
          </w:tcPr>
          <w:p w14:paraId="49603DA7" w14:textId="5BA90F73" w:rsidR="00625E62" w:rsidRPr="00614DFA" w:rsidRDefault="00625E62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614DFA">
              <w:rPr>
                <w:color w:val="808080" w:themeColor="background1" w:themeShade="80"/>
              </w:rPr>
              <w:t xml:space="preserve">Facility Name:  </w:t>
            </w:r>
          </w:p>
        </w:tc>
        <w:tc>
          <w:tcPr>
            <w:tcW w:w="6750" w:type="dxa"/>
            <w:gridSpan w:val="5"/>
            <w:vAlign w:val="center"/>
          </w:tcPr>
          <w:p w14:paraId="1C73BFA9" w14:textId="30BB674F" w:rsidR="00625E62" w:rsidRPr="004F67A3" w:rsidRDefault="00625E62" w:rsidP="00FC1487"/>
        </w:tc>
      </w:tr>
      <w:tr w:rsidR="007368D0" w:rsidRPr="004F67A3" w14:paraId="3FBFB322" w14:textId="77777777" w:rsidTr="007368D0">
        <w:trPr>
          <w:trHeight w:val="504"/>
        </w:trPr>
        <w:tc>
          <w:tcPr>
            <w:tcW w:w="3685" w:type="dxa"/>
            <w:gridSpan w:val="4"/>
            <w:vAlign w:val="center"/>
          </w:tcPr>
          <w:p w14:paraId="613A1A2A" w14:textId="1A801120" w:rsidR="007368D0" w:rsidRPr="004F67A3" w:rsidRDefault="007368D0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077C4D">
              <w:rPr>
                <w:color w:val="808080" w:themeColor="background1" w:themeShade="80"/>
              </w:rPr>
              <w:t>Physical Address:</w:t>
            </w:r>
          </w:p>
        </w:tc>
        <w:tc>
          <w:tcPr>
            <w:tcW w:w="6750" w:type="dxa"/>
            <w:gridSpan w:val="5"/>
            <w:vAlign w:val="center"/>
          </w:tcPr>
          <w:p w14:paraId="3D2496F3" w14:textId="6A4DAEB5" w:rsidR="007368D0" w:rsidRPr="004F67A3" w:rsidRDefault="007368D0" w:rsidP="00FC1487"/>
        </w:tc>
      </w:tr>
      <w:tr w:rsidR="00C34D9D" w:rsidRPr="004F67A3" w14:paraId="557694E8" w14:textId="77777777" w:rsidTr="00C34D9D">
        <w:trPr>
          <w:trHeight w:val="504"/>
        </w:trPr>
        <w:tc>
          <w:tcPr>
            <w:tcW w:w="3685" w:type="dxa"/>
            <w:gridSpan w:val="4"/>
            <w:vAlign w:val="center"/>
          </w:tcPr>
          <w:p w14:paraId="5B0D54E2" w14:textId="2A7DAB19" w:rsidR="00C34D9D" w:rsidRPr="004F67A3" w:rsidRDefault="00C34D9D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077C4D">
              <w:rPr>
                <w:color w:val="808080" w:themeColor="background1" w:themeShade="80"/>
              </w:rPr>
              <w:t xml:space="preserve">Point of Contact:  </w:t>
            </w:r>
          </w:p>
        </w:tc>
        <w:tc>
          <w:tcPr>
            <w:tcW w:w="6750" w:type="dxa"/>
            <w:gridSpan w:val="5"/>
            <w:vAlign w:val="center"/>
          </w:tcPr>
          <w:p w14:paraId="4CE05701" w14:textId="42B9008A" w:rsidR="00C34D9D" w:rsidRPr="004F67A3" w:rsidRDefault="00C34D9D" w:rsidP="00FC1487"/>
        </w:tc>
      </w:tr>
      <w:tr w:rsidR="00C34D9D" w:rsidRPr="004F67A3" w14:paraId="37AECDA2" w14:textId="77777777" w:rsidTr="00C34D9D">
        <w:trPr>
          <w:trHeight w:val="504"/>
        </w:trPr>
        <w:tc>
          <w:tcPr>
            <w:tcW w:w="1842" w:type="dxa"/>
            <w:gridSpan w:val="3"/>
            <w:vAlign w:val="center"/>
          </w:tcPr>
          <w:p w14:paraId="33CCE241" w14:textId="31049043" w:rsidR="00C34D9D" w:rsidRPr="004F67A3" w:rsidRDefault="00C34D9D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077C4D">
              <w:rPr>
                <w:color w:val="808080" w:themeColor="background1" w:themeShade="80"/>
              </w:rPr>
              <w:t>Cell number:</w:t>
            </w:r>
          </w:p>
        </w:tc>
        <w:tc>
          <w:tcPr>
            <w:tcW w:w="1843" w:type="dxa"/>
            <w:vAlign w:val="center"/>
          </w:tcPr>
          <w:p w14:paraId="3847E470" w14:textId="1EE94DE6" w:rsidR="00C34D9D" w:rsidRPr="007723A9" w:rsidRDefault="00C34D9D" w:rsidP="00FC1487"/>
        </w:tc>
        <w:tc>
          <w:tcPr>
            <w:tcW w:w="849" w:type="dxa"/>
            <w:gridSpan w:val="3"/>
            <w:vAlign w:val="center"/>
          </w:tcPr>
          <w:p w14:paraId="1B3C8D18" w14:textId="5DD11C52" w:rsidR="00C34D9D" w:rsidRPr="004F67A3" w:rsidRDefault="00C34D9D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077C4D">
              <w:rPr>
                <w:color w:val="808080" w:themeColor="background1" w:themeShade="80"/>
              </w:rPr>
              <w:t xml:space="preserve">Email: </w:t>
            </w:r>
          </w:p>
        </w:tc>
        <w:tc>
          <w:tcPr>
            <w:tcW w:w="5901" w:type="dxa"/>
            <w:gridSpan w:val="2"/>
            <w:vAlign w:val="center"/>
          </w:tcPr>
          <w:p w14:paraId="3913624C" w14:textId="4E568B0B" w:rsidR="00C34D9D" w:rsidRPr="004F67A3" w:rsidRDefault="00C34D9D" w:rsidP="00FC1487"/>
        </w:tc>
      </w:tr>
      <w:tr w:rsidR="002447BA" w:rsidRPr="004F67A3" w14:paraId="4086C7C3" w14:textId="77777777" w:rsidTr="00153DBC">
        <w:trPr>
          <w:trHeight w:val="504"/>
        </w:trPr>
        <w:tc>
          <w:tcPr>
            <w:tcW w:w="10435" w:type="dxa"/>
            <w:gridSpan w:val="9"/>
            <w:shd w:val="clear" w:color="auto" w:fill="D9D9D9" w:themeFill="background1" w:themeFillShade="D9"/>
            <w:vAlign w:val="center"/>
          </w:tcPr>
          <w:p w14:paraId="7FF6F7A1" w14:textId="318CCC30" w:rsidR="002447BA" w:rsidRPr="002447BA" w:rsidRDefault="002447BA" w:rsidP="00FC1487">
            <w:pPr>
              <w:pStyle w:val="Heading1"/>
            </w:pPr>
            <w:r w:rsidRPr="002447BA">
              <w:t>FACILITY INFORMATION</w:t>
            </w:r>
          </w:p>
        </w:tc>
      </w:tr>
      <w:tr w:rsidR="00077C4D" w:rsidRPr="004F67A3" w14:paraId="3338A620" w14:textId="77777777" w:rsidTr="00077C4D">
        <w:trPr>
          <w:trHeight w:val="504"/>
        </w:trPr>
        <w:tc>
          <w:tcPr>
            <w:tcW w:w="3685" w:type="dxa"/>
            <w:gridSpan w:val="4"/>
            <w:vAlign w:val="center"/>
          </w:tcPr>
          <w:p w14:paraId="6D5099A4" w14:textId="7CAFBC32" w:rsidR="00077C4D" w:rsidRPr="004F67A3" w:rsidRDefault="00077C4D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077C4D">
              <w:rPr>
                <w:color w:val="808080" w:themeColor="background1" w:themeShade="80"/>
              </w:rPr>
              <w:t xml:space="preserve">Number of years in operation:  </w:t>
            </w:r>
          </w:p>
        </w:tc>
        <w:tc>
          <w:tcPr>
            <w:tcW w:w="6750" w:type="dxa"/>
            <w:gridSpan w:val="5"/>
            <w:vAlign w:val="center"/>
          </w:tcPr>
          <w:p w14:paraId="179E6941" w14:textId="50C150C0" w:rsidR="00077C4D" w:rsidRPr="004F67A3" w:rsidRDefault="00077C4D" w:rsidP="00FC1487"/>
        </w:tc>
      </w:tr>
      <w:tr w:rsidR="00077C4D" w:rsidRPr="004F67A3" w14:paraId="0DD1D6A5" w14:textId="77777777" w:rsidTr="00077C4D">
        <w:trPr>
          <w:trHeight w:val="648"/>
        </w:trPr>
        <w:tc>
          <w:tcPr>
            <w:tcW w:w="1795" w:type="dxa"/>
            <w:gridSpan w:val="2"/>
            <w:vAlign w:val="center"/>
          </w:tcPr>
          <w:p w14:paraId="1A10EB41" w14:textId="38795C76" w:rsidR="00077C4D" w:rsidRPr="004B5546" w:rsidRDefault="00077C4D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2573B6">
              <w:rPr>
                <w:color w:val="808080" w:themeColor="background1" w:themeShade="80"/>
              </w:rPr>
              <w:t xml:space="preserve">Facility Type:  </w:t>
            </w:r>
          </w:p>
        </w:tc>
        <w:tc>
          <w:tcPr>
            <w:tcW w:w="8640" w:type="dxa"/>
            <w:gridSpan w:val="7"/>
            <w:vAlign w:val="center"/>
          </w:tcPr>
          <w:p w14:paraId="5B32DF9B" w14:textId="7D375EA9" w:rsidR="002F7CF5" w:rsidRDefault="00077C4D" w:rsidP="00333F3E">
            <w:pPr>
              <w:pStyle w:val="Heading3"/>
              <w:framePr w:hSpace="0" w:wrap="auto" w:vAnchor="margin" w:hAnchor="text" w:xAlign="left" w:yAlign="inline"/>
              <w:suppressOverlap w:val="0"/>
              <w:outlineLvl w:val="2"/>
            </w:pPr>
            <w:r w:rsidRPr="002573B6">
              <w:t>___</w:t>
            </w:r>
            <w:r w:rsidRPr="002573B6">
              <w:rPr>
                <w:b/>
              </w:rPr>
              <w:t xml:space="preserve"> </w:t>
            </w:r>
            <w:r w:rsidRPr="00FC1487">
              <w:t>Private</w:t>
            </w:r>
            <w:r w:rsidR="002F7CF5">
              <w:t xml:space="preserve"> </w:t>
            </w:r>
            <w:r w:rsidRPr="00FC1487">
              <w:t>/</w:t>
            </w:r>
            <w:r w:rsidR="002F7CF5">
              <w:t xml:space="preserve"> </w:t>
            </w:r>
            <w:r w:rsidRPr="00FC1487">
              <w:t xml:space="preserve">Commercial </w:t>
            </w:r>
            <w:r w:rsidR="002F7CF5">
              <w:t xml:space="preserve">with seed transfers </w:t>
            </w:r>
          </w:p>
          <w:p w14:paraId="0F558EB5" w14:textId="368F1935" w:rsidR="00FC1487" w:rsidRDefault="00077C4D" w:rsidP="002F7CF5">
            <w:pPr>
              <w:pStyle w:val="Heading3"/>
              <w:framePr w:hSpace="0" w:wrap="auto" w:vAnchor="margin" w:hAnchor="text" w:xAlign="left" w:yAlign="inline"/>
              <w:suppressOverlap w:val="0"/>
              <w:outlineLvl w:val="2"/>
            </w:pPr>
            <w:r w:rsidRPr="00FC1487">
              <w:t xml:space="preserve"> </w:t>
            </w:r>
            <w:r w:rsidR="002F7CF5" w:rsidRPr="002573B6">
              <w:t>___</w:t>
            </w:r>
            <w:r w:rsidR="002F7CF5" w:rsidRPr="002573B6">
              <w:rPr>
                <w:b/>
              </w:rPr>
              <w:t xml:space="preserve"> </w:t>
            </w:r>
            <w:r w:rsidR="002F7CF5" w:rsidRPr="00FC1487">
              <w:t>Private</w:t>
            </w:r>
            <w:r w:rsidR="002F7CF5">
              <w:t xml:space="preserve"> </w:t>
            </w:r>
            <w:r w:rsidR="002F7CF5" w:rsidRPr="00FC1487">
              <w:t>/</w:t>
            </w:r>
            <w:r w:rsidR="002F7CF5">
              <w:t xml:space="preserve"> </w:t>
            </w:r>
            <w:r w:rsidR="002F7CF5" w:rsidRPr="00FC1487">
              <w:t xml:space="preserve">Commercial </w:t>
            </w:r>
            <w:r w:rsidR="002F7CF5">
              <w:t xml:space="preserve">with </w:t>
            </w:r>
            <w:r w:rsidR="002F7CF5">
              <w:t xml:space="preserve">only local seed </w:t>
            </w:r>
            <w:r w:rsidR="002F7CF5">
              <w:t xml:space="preserve">transfers </w:t>
            </w:r>
          </w:p>
          <w:p w14:paraId="06216249" w14:textId="47980C6A" w:rsidR="00FC1487" w:rsidRDefault="00077C4D" w:rsidP="00333F3E">
            <w:pPr>
              <w:pStyle w:val="Heading3"/>
              <w:framePr w:hSpace="0" w:wrap="auto" w:vAnchor="margin" w:hAnchor="text" w:xAlign="left" w:yAlign="inline"/>
              <w:suppressOverlap w:val="0"/>
              <w:outlineLvl w:val="2"/>
            </w:pPr>
            <w:r w:rsidRPr="002573B6">
              <w:t>___ University-based</w:t>
            </w:r>
            <w:r w:rsidR="002F7CF5">
              <w:t xml:space="preserve"> </w:t>
            </w:r>
            <w:r w:rsidRPr="002573B6">
              <w:t>/</w:t>
            </w:r>
            <w:r w:rsidR="002F7CF5">
              <w:t xml:space="preserve"> </w:t>
            </w:r>
            <w:r w:rsidR="006C432B" w:rsidRPr="002573B6">
              <w:t>Research</w:t>
            </w:r>
            <w:r w:rsidR="006919BD">
              <w:t xml:space="preserve"> </w:t>
            </w:r>
            <w:r w:rsidR="002F7CF5">
              <w:t>with seed transfers</w:t>
            </w:r>
            <w:r w:rsidR="006919BD">
              <w:t xml:space="preserve"> </w:t>
            </w:r>
          </w:p>
          <w:p w14:paraId="2F212AA1" w14:textId="5045A104" w:rsidR="002F7CF5" w:rsidRPr="002F7CF5" w:rsidRDefault="002F7CF5" w:rsidP="00FC08F4">
            <w:pPr>
              <w:pStyle w:val="Heading3"/>
              <w:framePr w:hSpace="0" w:wrap="auto" w:vAnchor="margin" w:hAnchor="text" w:xAlign="left" w:yAlign="inline"/>
              <w:suppressOverlap w:val="0"/>
              <w:outlineLvl w:val="2"/>
            </w:pPr>
            <w:r w:rsidRPr="002573B6">
              <w:t>___ University-based</w:t>
            </w:r>
            <w:r>
              <w:t xml:space="preserve"> </w:t>
            </w:r>
            <w:r w:rsidRPr="002573B6">
              <w:t>/</w:t>
            </w:r>
            <w:r>
              <w:t xml:space="preserve"> </w:t>
            </w:r>
            <w:r w:rsidRPr="002573B6">
              <w:t>Research</w:t>
            </w:r>
            <w:r>
              <w:t xml:space="preserve"> with </w:t>
            </w:r>
            <w:r w:rsidR="00FC08F4">
              <w:t xml:space="preserve">only local </w:t>
            </w:r>
            <w:r>
              <w:t xml:space="preserve">seed transfers </w:t>
            </w:r>
          </w:p>
          <w:p w14:paraId="7412BC61" w14:textId="182F26EA" w:rsidR="00077C4D" w:rsidRPr="004B5546" w:rsidRDefault="00FC1487" w:rsidP="00333F3E">
            <w:pPr>
              <w:pStyle w:val="Heading3"/>
              <w:framePr w:hSpace="0" w:wrap="auto" w:vAnchor="margin" w:hAnchor="text" w:xAlign="left" w:yAlign="inline"/>
              <w:suppressOverlap w:val="0"/>
            </w:pPr>
            <w:r>
              <w:t>_</w:t>
            </w:r>
            <w:r w:rsidR="006C432B" w:rsidRPr="002573B6">
              <w:t>_</w:t>
            </w:r>
            <w:r w:rsidR="00077C4D" w:rsidRPr="002573B6">
              <w:t>_</w:t>
            </w:r>
            <w:r w:rsidR="00353889">
              <w:t xml:space="preserve"> </w:t>
            </w:r>
            <w:r w:rsidR="00077C4D" w:rsidRPr="002573B6">
              <w:t>Other (please explain)</w:t>
            </w:r>
          </w:p>
        </w:tc>
      </w:tr>
      <w:tr w:rsidR="009E1BFA" w:rsidRPr="004F67A3" w14:paraId="1C5FED06" w14:textId="77777777" w:rsidTr="00077C4D">
        <w:trPr>
          <w:trHeight w:val="648"/>
        </w:trPr>
        <w:tc>
          <w:tcPr>
            <w:tcW w:w="1795" w:type="dxa"/>
            <w:gridSpan w:val="2"/>
            <w:vAlign w:val="center"/>
          </w:tcPr>
          <w:p w14:paraId="7C8BDDD7" w14:textId="1D93E9F9" w:rsidR="009E1BFA" w:rsidRPr="002573B6" w:rsidRDefault="004B56A6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Briefly describe </w:t>
            </w:r>
            <w:r w:rsidR="003A24C3">
              <w:rPr>
                <w:color w:val="808080" w:themeColor="background1" w:themeShade="80"/>
              </w:rPr>
              <w:t>se</w:t>
            </w:r>
            <w:r w:rsidR="00260594">
              <w:rPr>
                <w:color w:val="808080" w:themeColor="background1" w:themeShade="80"/>
              </w:rPr>
              <w:t>ed/larvae distribution</w:t>
            </w:r>
            <w:r w:rsidR="00990A11">
              <w:rPr>
                <w:color w:val="808080" w:themeColor="background1" w:themeShade="80"/>
              </w:rPr>
              <w:t xml:space="preserve"> </w:t>
            </w:r>
            <w:r w:rsidR="00AF0286">
              <w:rPr>
                <w:color w:val="808080" w:themeColor="background1" w:themeShade="80"/>
              </w:rPr>
              <w:t>(local, out of state, etc.)</w:t>
            </w:r>
          </w:p>
        </w:tc>
        <w:tc>
          <w:tcPr>
            <w:tcW w:w="8640" w:type="dxa"/>
            <w:gridSpan w:val="7"/>
            <w:vAlign w:val="center"/>
          </w:tcPr>
          <w:p w14:paraId="0ED68AE6" w14:textId="77777777" w:rsidR="009E1BFA" w:rsidRDefault="009E1BFA" w:rsidP="005C1952">
            <w:pPr>
              <w:spacing w:line="276" w:lineRule="auto"/>
              <w:rPr>
                <w:rFonts w:ascii="Avenir Next LT Pro" w:hAnsi="Avenir Next LT Pro" w:cs="Times New Roman"/>
              </w:rPr>
            </w:pPr>
            <w:r>
              <w:rPr>
                <w:rFonts w:ascii="Avenir Next LT Pro" w:hAnsi="Avenir Next LT Pro" w:cs="Times New Roman"/>
              </w:rPr>
              <w:t xml:space="preserve"> </w:t>
            </w:r>
          </w:p>
          <w:p w14:paraId="1CCA6A62" w14:textId="501D4B17" w:rsidR="00AF0286" w:rsidRPr="002573B6" w:rsidRDefault="00AF0286" w:rsidP="005C1952">
            <w:pPr>
              <w:spacing w:line="276" w:lineRule="auto"/>
              <w:rPr>
                <w:rFonts w:ascii="Avenir Next LT Pro" w:hAnsi="Avenir Next LT Pro" w:cs="Times New Roman"/>
              </w:rPr>
            </w:pPr>
          </w:p>
        </w:tc>
      </w:tr>
      <w:tr w:rsidR="002573B6" w:rsidRPr="004F67A3" w14:paraId="5BD301B0" w14:textId="77777777" w:rsidTr="002573B6">
        <w:trPr>
          <w:trHeight w:val="504"/>
        </w:trPr>
        <w:tc>
          <w:tcPr>
            <w:tcW w:w="1795" w:type="dxa"/>
            <w:gridSpan w:val="2"/>
            <w:vAlign w:val="center"/>
          </w:tcPr>
          <w:p w14:paraId="50C8CECF" w14:textId="216CB4E4" w:rsidR="002573B6" w:rsidRDefault="002573B6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2573B6">
              <w:rPr>
                <w:color w:val="808080" w:themeColor="background1" w:themeShade="80"/>
              </w:rPr>
              <w:lastRenderedPageBreak/>
              <w:t xml:space="preserve">Facility diagram:  </w:t>
            </w:r>
          </w:p>
        </w:tc>
        <w:tc>
          <w:tcPr>
            <w:tcW w:w="8640" w:type="dxa"/>
            <w:gridSpan w:val="7"/>
            <w:vAlign w:val="center"/>
          </w:tcPr>
          <w:p w14:paraId="5AF749B1" w14:textId="6149E45C" w:rsidR="002573B6" w:rsidRPr="002573B6" w:rsidRDefault="002573B6" w:rsidP="006D3655">
            <w:pPr>
              <w:spacing w:before="120" w:after="120"/>
              <w:rPr>
                <w:rFonts w:ascii="Avenir Next LT Pro" w:hAnsi="Avenir Next LT Pro" w:cs="Times New Roman"/>
                <w:i/>
                <w:iCs/>
                <w:color w:val="808080" w:themeColor="background1" w:themeShade="80"/>
              </w:rPr>
            </w:pPr>
            <w:r w:rsidRPr="002573B6">
              <w:rPr>
                <w:rFonts w:ascii="Avenir Next LT Pro" w:hAnsi="Avenir Next LT Pro" w:cs="Times New Roman"/>
                <w:i/>
                <w:iCs/>
                <w:color w:val="808080" w:themeColor="background1" w:themeShade="80"/>
              </w:rPr>
              <w:t xml:space="preserve">attach a diagram showing the general facility layout (does not have to be to scale).  Include room or area labels (algae, larvae, </w:t>
            </w:r>
            <w:proofErr w:type="spellStart"/>
            <w:r w:rsidRPr="002573B6">
              <w:rPr>
                <w:rFonts w:ascii="Avenir Next LT Pro" w:hAnsi="Avenir Next LT Pro" w:cs="Times New Roman"/>
                <w:i/>
                <w:iCs/>
                <w:color w:val="808080" w:themeColor="background1" w:themeShade="80"/>
              </w:rPr>
              <w:t>broodstock</w:t>
            </w:r>
            <w:proofErr w:type="spellEnd"/>
            <w:r w:rsidRPr="002573B6">
              <w:rPr>
                <w:rFonts w:ascii="Avenir Next LT Pro" w:hAnsi="Avenir Next LT Pro" w:cs="Times New Roman"/>
                <w:i/>
                <w:iCs/>
                <w:color w:val="808080" w:themeColor="background1" w:themeShade="80"/>
              </w:rPr>
              <w:t xml:space="preserve">, water treatment, </w:t>
            </w:r>
            <w:proofErr w:type="spellStart"/>
            <w:r w:rsidRPr="002573B6">
              <w:rPr>
                <w:rFonts w:ascii="Avenir Next LT Pro" w:hAnsi="Avenir Next LT Pro" w:cs="Times New Roman"/>
                <w:i/>
                <w:iCs/>
                <w:color w:val="808080" w:themeColor="background1" w:themeShade="80"/>
              </w:rPr>
              <w:t>etc</w:t>
            </w:r>
            <w:proofErr w:type="spellEnd"/>
            <w:r w:rsidRPr="002573B6">
              <w:rPr>
                <w:rFonts w:ascii="Avenir Next LT Pro" w:hAnsi="Avenir Next LT Pro" w:cs="Times New Roman"/>
                <w:i/>
                <w:iCs/>
                <w:color w:val="808080" w:themeColor="background1" w:themeShade="80"/>
              </w:rPr>
              <w:t xml:space="preserve">) and what level of water treatment is accessible in each and indicate entry/exit points. </w:t>
            </w:r>
          </w:p>
        </w:tc>
      </w:tr>
      <w:tr w:rsidR="00DA1370" w:rsidRPr="004F67A3" w14:paraId="522E2D61" w14:textId="77777777" w:rsidTr="00E11E27">
        <w:trPr>
          <w:trHeight w:val="504"/>
        </w:trPr>
        <w:tc>
          <w:tcPr>
            <w:tcW w:w="10435" w:type="dxa"/>
            <w:gridSpan w:val="9"/>
            <w:shd w:val="clear" w:color="auto" w:fill="E7E6E6" w:themeFill="background2"/>
            <w:vAlign w:val="center"/>
          </w:tcPr>
          <w:p w14:paraId="0C0FB8B8" w14:textId="392000E3" w:rsidR="00DA1370" w:rsidRPr="004F67A3" w:rsidRDefault="00DA1370" w:rsidP="00FC1487">
            <w:pPr>
              <w:pStyle w:val="Heading1"/>
            </w:pPr>
            <w:r w:rsidRPr="004F67A3">
              <w:t>RSSBP PARTICIPATION</w:t>
            </w:r>
            <w:r w:rsidR="00536837">
              <w:t xml:space="preserve"> INTEREST</w:t>
            </w:r>
            <w:r w:rsidRPr="004F67A3">
              <w:t xml:space="preserve"> </w:t>
            </w:r>
            <w:r w:rsidR="004E52B6">
              <w:t>/ NEED</w:t>
            </w:r>
          </w:p>
        </w:tc>
      </w:tr>
      <w:tr w:rsidR="00B62BC9" w:rsidRPr="00E64D25" w14:paraId="5E797C56" w14:textId="77777777" w:rsidTr="00AD7C92">
        <w:trPr>
          <w:trHeight w:val="504"/>
        </w:trPr>
        <w:tc>
          <w:tcPr>
            <w:tcW w:w="3685" w:type="dxa"/>
            <w:gridSpan w:val="4"/>
            <w:shd w:val="clear" w:color="auto" w:fill="auto"/>
            <w:vAlign w:val="center"/>
          </w:tcPr>
          <w:p w14:paraId="0BB58605" w14:textId="3A58ADC2" w:rsidR="00B62BC9" w:rsidRPr="00E64D25" w:rsidRDefault="00B62BC9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4801F9">
              <w:rPr>
                <w:color w:val="808080" w:themeColor="background1" w:themeShade="80"/>
              </w:rPr>
              <w:t xml:space="preserve">Are you a current RSSBP participant? </w:t>
            </w:r>
          </w:p>
        </w:tc>
        <w:tc>
          <w:tcPr>
            <w:tcW w:w="6750" w:type="dxa"/>
            <w:gridSpan w:val="5"/>
            <w:shd w:val="clear" w:color="auto" w:fill="auto"/>
            <w:vAlign w:val="bottom"/>
          </w:tcPr>
          <w:p w14:paraId="068D615D" w14:textId="77777777" w:rsidR="00FC1487" w:rsidRDefault="00FC1487" w:rsidP="00AD7C92">
            <w:pPr>
              <w:rPr>
                <w:rFonts w:ascii="Avenir Next LT Pro" w:hAnsi="Avenir Next LT Pro" w:cs="Times New Roman"/>
              </w:rPr>
            </w:pPr>
          </w:p>
          <w:p w14:paraId="77C3D64E" w14:textId="78DCD6F8" w:rsidR="00D8173C" w:rsidRDefault="00B62BC9" w:rsidP="00333F3E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4801F9">
              <w:t>__</w:t>
            </w:r>
            <w:proofErr w:type="gramStart"/>
            <w:r w:rsidRPr="004801F9">
              <w:t xml:space="preserve">_  </w:t>
            </w:r>
            <w:r w:rsidR="00D8173C">
              <w:t>Y</w:t>
            </w:r>
            <w:r w:rsidRPr="004801F9">
              <w:t>es</w:t>
            </w:r>
            <w:proofErr w:type="gramEnd"/>
            <w:r w:rsidRPr="004801F9">
              <w:t xml:space="preserve"> </w:t>
            </w:r>
            <w:r w:rsidR="00D8173C">
              <w:t xml:space="preserve">/ </w:t>
            </w:r>
            <w:r w:rsidR="00D8173C" w:rsidRPr="004801F9">
              <w:t xml:space="preserve"> </w:t>
            </w:r>
            <w:r w:rsidR="00D8173C" w:rsidRPr="004801F9">
              <w:t>number of years in RSSBP _____</w:t>
            </w:r>
          </w:p>
          <w:p w14:paraId="37033639" w14:textId="5F1BE8D9" w:rsidR="00D8173C" w:rsidRDefault="00B62BC9" w:rsidP="00333F3E">
            <w:pPr>
              <w:pStyle w:val="Heading3"/>
              <w:framePr w:hSpace="0" w:wrap="auto" w:vAnchor="margin" w:hAnchor="text" w:xAlign="left" w:yAlign="inline"/>
              <w:suppressOverlap w:val="0"/>
            </w:pPr>
            <w:r w:rsidRPr="004801F9">
              <w:t xml:space="preserve">___ </w:t>
            </w:r>
            <w:r w:rsidR="00D8173C">
              <w:t>N</w:t>
            </w:r>
            <w:r w:rsidRPr="004801F9">
              <w:t>o</w:t>
            </w:r>
          </w:p>
          <w:p w14:paraId="721D05EE" w14:textId="25CED778" w:rsidR="00B62BC9" w:rsidRPr="004801F9" w:rsidRDefault="00B62BC9" w:rsidP="00AD7C92">
            <w:pPr>
              <w:rPr>
                <w:rFonts w:ascii="Avenir Next LT Pro" w:hAnsi="Avenir Next LT Pro" w:cs="Times New Roman"/>
              </w:rPr>
            </w:pPr>
            <w:r w:rsidRPr="004801F9">
              <w:rPr>
                <w:rFonts w:ascii="Avenir Next LT Pro" w:hAnsi="Avenir Next LT Pro" w:cs="Times New Roman"/>
              </w:rPr>
              <w:t xml:space="preserve">  </w:t>
            </w:r>
          </w:p>
        </w:tc>
      </w:tr>
      <w:tr w:rsidR="002600EA" w:rsidRPr="004F67A3" w14:paraId="4B28769B" w14:textId="77777777" w:rsidTr="002600EA">
        <w:trPr>
          <w:trHeight w:val="504"/>
        </w:trPr>
        <w:tc>
          <w:tcPr>
            <w:tcW w:w="3685" w:type="dxa"/>
            <w:gridSpan w:val="4"/>
            <w:shd w:val="clear" w:color="auto" w:fill="auto"/>
            <w:vAlign w:val="center"/>
          </w:tcPr>
          <w:p w14:paraId="2125AF3A" w14:textId="68C4A299" w:rsidR="002600EA" w:rsidRDefault="002600EA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2600EA">
              <w:rPr>
                <w:color w:val="808080" w:themeColor="background1" w:themeShade="80"/>
              </w:rPr>
              <w:t xml:space="preserve">Briefly describe your interest in the program (improve and validate biosecurity, assist with product transfers, </w:t>
            </w:r>
            <w:proofErr w:type="spellStart"/>
            <w:proofErr w:type="gramStart"/>
            <w:r w:rsidRPr="002600EA">
              <w:rPr>
                <w:color w:val="808080" w:themeColor="background1" w:themeShade="80"/>
              </w:rPr>
              <w:t>etc</w:t>
            </w:r>
            <w:proofErr w:type="spellEnd"/>
            <w:r w:rsidRPr="002600EA">
              <w:rPr>
                <w:color w:val="808080" w:themeColor="background1" w:themeShade="80"/>
              </w:rPr>
              <w:t xml:space="preserve">)   </w:t>
            </w:r>
            <w:proofErr w:type="gramEnd"/>
            <w:r w:rsidRPr="002600EA">
              <w:rPr>
                <w:color w:val="808080" w:themeColor="background1" w:themeShade="80"/>
              </w:rPr>
              <w:t xml:space="preserve">     </w:t>
            </w:r>
          </w:p>
        </w:tc>
        <w:tc>
          <w:tcPr>
            <w:tcW w:w="6750" w:type="dxa"/>
            <w:gridSpan w:val="5"/>
            <w:shd w:val="clear" w:color="auto" w:fill="auto"/>
            <w:vAlign w:val="center"/>
          </w:tcPr>
          <w:p w14:paraId="5DB385FF" w14:textId="576036DD" w:rsidR="002600EA" w:rsidRPr="009F5A78" w:rsidRDefault="002600EA" w:rsidP="00665ABD">
            <w:pPr>
              <w:rPr>
                <w:rFonts w:ascii="Avenir Next LT Pro" w:hAnsi="Avenir Next LT Pro" w:cs="Times New Roman"/>
              </w:rPr>
            </w:pPr>
          </w:p>
        </w:tc>
      </w:tr>
      <w:tr w:rsidR="00B15E71" w:rsidRPr="004F67A3" w14:paraId="42142E51" w14:textId="77777777" w:rsidTr="00E11E27">
        <w:trPr>
          <w:trHeight w:val="504"/>
        </w:trPr>
        <w:tc>
          <w:tcPr>
            <w:tcW w:w="10435" w:type="dxa"/>
            <w:gridSpan w:val="9"/>
            <w:shd w:val="clear" w:color="auto" w:fill="E7E6E6" w:themeFill="background2"/>
            <w:vAlign w:val="center"/>
          </w:tcPr>
          <w:p w14:paraId="6747A1B9" w14:textId="37876921" w:rsidR="00B15E71" w:rsidRPr="004F67A3" w:rsidRDefault="00E53DF1" w:rsidP="00FC1487">
            <w:pPr>
              <w:pStyle w:val="Heading1"/>
            </w:pPr>
            <w:r w:rsidRPr="004F67A3">
              <w:t xml:space="preserve">FACILITY SOURCE WATER </w:t>
            </w:r>
            <w:r w:rsidRPr="002447BA">
              <w:t>(list specific body of water</w:t>
            </w:r>
            <w:r w:rsidR="002447BA">
              <w:t>)</w:t>
            </w:r>
          </w:p>
        </w:tc>
      </w:tr>
      <w:tr w:rsidR="00880353" w:rsidRPr="004F67A3" w14:paraId="4B6D7DC0" w14:textId="77777777" w:rsidTr="005454D2">
        <w:trPr>
          <w:trHeight w:val="504"/>
        </w:trPr>
        <w:tc>
          <w:tcPr>
            <w:tcW w:w="3775" w:type="dxa"/>
            <w:gridSpan w:val="5"/>
            <w:shd w:val="clear" w:color="auto" w:fill="auto"/>
            <w:vAlign w:val="center"/>
          </w:tcPr>
          <w:p w14:paraId="22FF56DD" w14:textId="7895665C" w:rsidR="00880353" w:rsidRPr="00D6186A" w:rsidRDefault="00880353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856260">
              <w:rPr>
                <w:color w:val="808080" w:themeColor="background1" w:themeShade="80"/>
              </w:rPr>
              <w:t xml:space="preserve">Hatchery Source Water: 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14:paraId="43811E20" w14:textId="3FF1315B" w:rsidR="00880353" w:rsidRPr="00D6186A" w:rsidRDefault="00880353" w:rsidP="00E11E27">
            <w:pPr>
              <w:spacing w:before="120" w:after="120"/>
              <w:rPr>
                <w:rFonts w:ascii="Avenir Next LT Pro" w:hAnsi="Avenir Next LT Pro" w:cs="Times New Roman"/>
              </w:rPr>
            </w:pPr>
          </w:p>
        </w:tc>
      </w:tr>
      <w:tr w:rsidR="00880353" w:rsidRPr="004F67A3" w14:paraId="0FCD97D2" w14:textId="77777777" w:rsidTr="005454D2">
        <w:trPr>
          <w:trHeight w:val="504"/>
        </w:trPr>
        <w:tc>
          <w:tcPr>
            <w:tcW w:w="3775" w:type="dxa"/>
            <w:gridSpan w:val="5"/>
            <w:shd w:val="clear" w:color="auto" w:fill="auto"/>
            <w:vAlign w:val="center"/>
          </w:tcPr>
          <w:p w14:paraId="68FCE9EC" w14:textId="77777777" w:rsidR="004C734B" w:rsidRDefault="008E566E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Do you operate a seed nursery</w:t>
            </w:r>
            <w:r w:rsidR="008309AA">
              <w:rPr>
                <w:color w:val="808080" w:themeColor="background1" w:themeShade="80"/>
              </w:rPr>
              <w:t xml:space="preserve">? </w:t>
            </w:r>
          </w:p>
          <w:p w14:paraId="2BF76B22" w14:textId="5A0ED10F" w:rsidR="00880353" w:rsidRPr="00A72602" w:rsidRDefault="008309AA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b w:val="0"/>
                <w:color w:val="808080" w:themeColor="background1" w:themeShade="80"/>
              </w:rPr>
            </w:pPr>
            <w:bookmarkStart w:id="0" w:name="_GoBack"/>
            <w:r w:rsidRPr="00A72602">
              <w:rPr>
                <w:b w:val="0"/>
                <w:color w:val="808080" w:themeColor="background1" w:themeShade="80"/>
              </w:rPr>
              <w:t>(</w:t>
            </w:r>
            <w:r w:rsidR="00FC1487" w:rsidRPr="00A72602">
              <w:rPr>
                <w:b w:val="0"/>
                <w:color w:val="808080" w:themeColor="background1" w:themeShade="80"/>
              </w:rPr>
              <w:t xml:space="preserve">using </w:t>
            </w:r>
            <w:r w:rsidR="0017108F" w:rsidRPr="00A72602">
              <w:rPr>
                <w:b w:val="0"/>
                <w:color w:val="808080" w:themeColor="background1" w:themeShade="80"/>
              </w:rPr>
              <w:t>minimally/</w:t>
            </w:r>
            <w:r w:rsidRPr="00A72602">
              <w:rPr>
                <w:b w:val="0"/>
                <w:color w:val="808080" w:themeColor="background1" w:themeShade="80"/>
              </w:rPr>
              <w:t>untreated water)</w:t>
            </w:r>
            <w:bookmarkEnd w:id="0"/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14:paraId="146467D5" w14:textId="65A4E710" w:rsidR="008F51DB" w:rsidRDefault="008F51DB" w:rsidP="00333F3E">
            <w:pPr>
              <w:pStyle w:val="Heading3"/>
              <w:framePr w:hSpace="0" w:wrap="auto" w:vAnchor="margin" w:hAnchor="text" w:xAlign="left" w:yAlign="inline"/>
              <w:suppressOverlap w:val="0"/>
            </w:pPr>
            <w:r>
              <w:t>__ Y</w:t>
            </w:r>
            <w:r w:rsidR="00FC1487">
              <w:t>es</w:t>
            </w:r>
            <w:r>
              <w:t xml:space="preserve"> – at a location(s) using same source water as hatchery</w:t>
            </w:r>
          </w:p>
          <w:p w14:paraId="6AF00090" w14:textId="50C48FB8" w:rsidR="008F51DB" w:rsidRPr="00E2085C" w:rsidRDefault="008F51DB" w:rsidP="00333F3E">
            <w:pPr>
              <w:pStyle w:val="Heading3"/>
              <w:framePr w:hSpace="0" w:wrap="auto" w:vAnchor="margin" w:hAnchor="text" w:xAlign="left" w:yAlign="inline"/>
              <w:suppressOverlap w:val="0"/>
            </w:pPr>
            <w:r>
              <w:t>__ Y</w:t>
            </w:r>
            <w:r w:rsidR="00FC1487">
              <w:t>es</w:t>
            </w:r>
            <w:r>
              <w:t xml:space="preserve"> - at a location(s) using </w:t>
            </w:r>
            <w:r w:rsidRPr="00A530AD">
              <w:rPr>
                <w:u w:val="single"/>
              </w:rPr>
              <w:t>different</w:t>
            </w:r>
            <w:r>
              <w:t xml:space="preserve"> source water as hatchery</w:t>
            </w:r>
          </w:p>
          <w:p w14:paraId="7B413650" w14:textId="14527845" w:rsidR="00097644" w:rsidRPr="00856260" w:rsidRDefault="008F51DB" w:rsidP="00333F3E">
            <w:pPr>
              <w:pStyle w:val="Heading3"/>
              <w:framePr w:hSpace="0" w:wrap="auto" w:vAnchor="margin" w:hAnchor="text" w:xAlign="left" w:yAlign="inline"/>
              <w:suppressOverlap w:val="0"/>
            </w:pPr>
            <w:r>
              <w:t>_</w:t>
            </w:r>
            <w:proofErr w:type="gramStart"/>
            <w:r>
              <w:t>_  No</w:t>
            </w:r>
            <w:proofErr w:type="gramEnd"/>
          </w:p>
        </w:tc>
      </w:tr>
      <w:tr w:rsidR="00153DBC" w:rsidRPr="004F67A3" w14:paraId="5F6B9690" w14:textId="77777777" w:rsidTr="00010031">
        <w:trPr>
          <w:trHeight w:val="504"/>
        </w:trPr>
        <w:tc>
          <w:tcPr>
            <w:tcW w:w="10435" w:type="dxa"/>
            <w:gridSpan w:val="9"/>
            <w:shd w:val="clear" w:color="auto" w:fill="E7E6E6" w:themeFill="background2"/>
            <w:vAlign w:val="center"/>
          </w:tcPr>
          <w:p w14:paraId="5CA92133" w14:textId="77777777" w:rsidR="00153DBC" w:rsidRPr="00F30A0E" w:rsidRDefault="00153DBC" w:rsidP="00FC1487">
            <w:pPr>
              <w:pStyle w:val="Heading1"/>
            </w:pPr>
            <w:r w:rsidRPr="004F67A3">
              <w:t xml:space="preserve">HATCHERY PRODUCTS </w:t>
            </w:r>
          </w:p>
        </w:tc>
      </w:tr>
      <w:tr w:rsidR="00153DBC" w:rsidRPr="004F67A3" w14:paraId="5A46F5FD" w14:textId="77777777" w:rsidTr="00010031">
        <w:trPr>
          <w:trHeight w:val="772"/>
        </w:trPr>
        <w:tc>
          <w:tcPr>
            <w:tcW w:w="10435" w:type="dxa"/>
            <w:gridSpan w:val="9"/>
            <w:shd w:val="clear" w:color="auto" w:fill="auto"/>
            <w:vAlign w:val="center"/>
          </w:tcPr>
          <w:p w14:paraId="3D7C07E0" w14:textId="3ED73AAA" w:rsidR="00153DBC" w:rsidRPr="004F67A3" w:rsidRDefault="00153DBC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333F3E">
              <w:rPr>
                <w:color w:val="808080" w:themeColor="background1" w:themeShade="80"/>
              </w:rPr>
              <w:t>SPECIES PRODUCED AND LIFESTAGES MARKETED</w:t>
            </w:r>
            <w:r w:rsidRPr="004F67A3">
              <w:rPr>
                <w:color w:val="808080" w:themeColor="background1" w:themeShade="80"/>
              </w:rPr>
              <w:t xml:space="preserve"> </w:t>
            </w: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Please list </w:t>
            </w:r>
            <w:r w:rsidRPr="008E685B">
              <w:rPr>
                <w:b w:val="0"/>
                <w:color w:val="808080" w:themeColor="background1" w:themeShade="80"/>
                <w:sz w:val="20"/>
                <w:szCs w:val="20"/>
                <w:u w:val="single"/>
              </w:rPr>
              <w:t>all species produced in your facility</w:t>
            </w:r>
            <w:r w:rsidR="00B461F3" w:rsidRPr="008E685B">
              <w:rPr>
                <w:b w:val="0"/>
                <w:color w:val="808080" w:themeColor="background1" w:themeShade="80"/>
                <w:sz w:val="20"/>
                <w:szCs w:val="20"/>
                <w:u w:val="single"/>
              </w:rPr>
              <w:t>.</w:t>
            </w:r>
            <w:r w:rsidRPr="004F67A3">
              <w:rPr>
                <w:color w:val="808080" w:themeColor="background1" w:themeShade="80"/>
              </w:rPr>
              <w:t xml:space="preserve">  </w:t>
            </w:r>
          </w:p>
        </w:tc>
      </w:tr>
      <w:tr w:rsidR="00153DBC" w:rsidRPr="004F67A3" w14:paraId="78BB238E" w14:textId="77777777" w:rsidTr="00010031">
        <w:trPr>
          <w:trHeight w:val="772"/>
        </w:trPr>
        <w:tc>
          <w:tcPr>
            <w:tcW w:w="10435" w:type="dxa"/>
            <w:gridSpan w:val="9"/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48"/>
              <w:gridCol w:w="2549"/>
              <w:gridCol w:w="2549"/>
              <w:gridCol w:w="2549"/>
            </w:tblGrid>
            <w:tr w:rsidR="00153DBC" w14:paraId="03070673" w14:textId="77777777" w:rsidTr="00153DBC">
              <w:tc>
                <w:tcPr>
                  <w:tcW w:w="2548" w:type="dxa"/>
                </w:tcPr>
                <w:p w14:paraId="1D4D3D19" w14:textId="71F3D578" w:rsidR="00153DBC" w:rsidRPr="00333F3E" w:rsidRDefault="00153DBC" w:rsidP="00333F3E">
                  <w:pPr>
                    <w:pStyle w:val="Heading3"/>
                    <w:framePr w:wrap="around"/>
                  </w:pPr>
                  <w:r w:rsidRPr="00333F3E">
                    <w:t>Genus Species</w:t>
                  </w:r>
                </w:p>
              </w:tc>
              <w:tc>
                <w:tcPr>
                  <w:tcW w:w="2549" w:type="dxa"/>
                </w:tcPr>
                <w:p w14:paraId="372D98F0" w14:textId="76F5F610" w:rsidR="00A66D6F" w:rsidRDefault="00153DBC" w:rsidP="00333F3E">
                  <w:pPr>
                    <w:pStyle w:val="Heading3"/>
                    <w:framePr w:wrap="around"/>
                  </w:pPr>
                  <w:proofErr w:type="spellStart"/>
                  <w:r>
                    <w:t>Lifestage</w:t>
                  </w:r>
                  <w:proofErr w:type="spellEnd"/>
                  <w:r>
                    <w:t>/size marketed currently</w:t>
                  </w:r>
                </w:p>
              </w:tc>
              <w:tc>
                <w:tcPr>
                  <w:tcW w:w="2549" w:type="dxa"/>
                </w:tcPr>
                <w:p w14:paraId="6B50F325" w14:textId="12FA575F" w:rsidR="00153DBC" w:rsidRDefault="00153DBC" w:rsidP="00333F3E">
                  <w:pPr>
                    <w:pStyle w:val="Heading3"/>
                    <w:framePr w:wrap="around"/>
                  </w:pPr>
                  <w:r>
                    <w:t>Interest</w:t>
                  </w:r>
                  <w:r w:rsidR="00BB6B62">
                    <w:t xml:space="preserve"> in/Need for</w:t>
                  </w:r>
                  <w:r>
                    <w:t xml:space="preserve"> RSSBP </w:t>
                  </w:r>
                  <w:proofErr w:type="spellStart"/>
                  <w:r>
                    <w:t>Biosecure</w:t>
                  </w:r>
                  <w:proofErr w:type="spellEnd"/>
                  <w:r>
                    <w:t xml:space="preserve"> status?</w:t>
                  </w:r>
                  <w:r w:rsidR="00BB6B62">
                    <w:t xml:space="preserve"> </w:t>
                  </w:r>
                  <w:r w:rsidR="00BB6B62" w:rsidRPr="00A8209C">
                    <w:t>(yes, no, maybe)</w:t>
                  </w:r>
                </w:p>
              </w:tc>
              <w:tc>
                <w:tcPr>
                  <w:tcW w:w="2549" w:type="dxa"/>
                </w:tcPr>
                <w:p w14:paraId="21B44A68" w14:textId="450670B4" w:rsidR="00153DBC" w:rsidRDefault="00A8209C" w:rsidP="00333F3E">
                  <w:pPr>
                    <w:pStyle w:val="Heading3"/>
                    <w:framePr w:wrap="around"/>
                  </w:pPr>
                  <w:r>
                    <w:t>Have health evaluations been conducted on this product?</w:t>
                  </w:r>
                </w:p>
                <w:p w14:paraId="1B8CC8FB" w14:textId="7DE31108" w:rsidR="00BB6B62" w:rsidRPr="00A8209C" w:rsidRDefault="00BB6B62" w:rsidP="00153DBC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</w:rPr>
                  </w:pPr>
                  <w:r w:rsidRPr="00A8209C">
                    <w:rPr>
                      <w:rFonts w:ascii="Avenir Next LT Pro" w:hAnsi="Avenir Next LT Pro" w:cs="Times New Roman"/>
                    </w:rPr>
                    <w:t>(yes, no,</w:t>
                  </w:r>
                  <w:r w:rsidR="00A8209C">
                    <w:rPr>
                      <w:rFonts w:ascii="Avenir Next LT Pro" w:hAnsi="Avenir Next LT Pro" w:cs="Times New Roman"/>
                    </w:rPr>
                    <w:t xml:space="preserve"> </w:t>
                  </w:r>
                  <w:r w:rsidRPr="00A8209C">
                    <w:rPr>
                      <w:rFonts w:ascii="Avenir Next LT Pro" w:hAnsi="Avenir Next LT Pro" w:cs="Times New Roman"/>
                    </w:rPr>
                    <w:t>maybe)</w:t>
                  </w:r>
                </w:p>
              </w:tc>
            </w:tr>
            <w:tr w:rsidR="00153DBC" w14:paraId="7D3E388C" w14:textId="77777777" w:rsidTr="00153DBC">
              <w:tc>
                <w:tcPr>
                  <w:tcW w:w="2548" w:type="dxa"/>
                </w:tcPr>
                <w:p w14:paraId="3F8F2545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7195AA72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15B8DB37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6FBE93EF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</w:tr>
            <w:tr w:rsidR="00153DBC" w14:paraId="6836CAC5" w14:textId="77777777" w:rsidTr="00153DBC">
              <w:tc>
                <w:tcPr>
                  <w:tcW w:w="2548" w:type="dxa"/>
                </w:tcPr>
                <w:p w14:paraId="570C5575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0F375A6D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5994B0CF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384FCB4B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</w:tr>
            <w:tr w:rsidR="00153DBC" w14:paraId="01FAD881" w14:textId="77777777" w:rsidTr="00153DBC">
              <w:tc>
                <w:tcPr>
                  <w:tcW w:w="2548" w:type="dxa"/>
                </w:tcPr>
                <w:p w14:paraId="190DCF32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41D26CA8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409F4B6A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3A1CE7F1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</w:tr>
            <w:tr w:rsidR="00153DBC" w14:paraId="1E8F7885" w14:textId="77777777" w:rsidTr="00153DBC">
              <w:tc>
                <w:tcPr>
                  <w:tcW w:w="2548" w:type="dxa"/>
                </w:tcPr>
                <w:p w14:paraId="0F507913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1D4187D4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760483CA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  <w:tc>
                <w:tcPr>
                  <w:tcW w:w="2549" w:type="dxa"/>
                </w:tcPr>
                <w:p w14:paraId="2640C9EE" w14:textId="77777777" w:rsidR="00153DBC" w:rsidRDefault="00153DBC" w:rsidP="00333F3E">
                  <w:pPr>
                    <w:framePr w:hSpace="187" w:wrap="around" w:vAnchor="text" w:hAnchor="margin" w:x="174" w:y="1"/>
                    <w:spacing w:before="120" w:after="120"/>
                    <w:suppressOverlap/>
                    <w:rPr>
                      <w:rFonts w:ascii="Avenir Next LT Pro" w:hAnsi="Avenir Next LT Pro" w:cs="Times New Roman"/>
                      <w:b/>
                    </w:rPr>
                  </w:pPr>
                </w:p>
              </w:tc>
            </w:tr>
          </w:tbl>
          <w:p w14:paraId="619A54FC" w14:textId="1C8640C3" w:rsidR="00153DBC" w:rsidRPr="004F67A3" w:rsidRDefault="00153DBC" w:rsidP="00153DBC">
            <w:pPr>
              <w:spacing w:before="120" w:after="120"/>
              <w:rPr>
                <w:rFonts w:ascii="Avenir Next LT Pro" w:hAnsi="Avenir Next LT Pro" w:cs="Times New Roman"/>
                <w:b/>
              </w:rPr>
            </w:pPr>
          </w:p>
        </w:tc>
      </w:tr>
      <w:tr w:rsidR="00803D9A" w:rsidRPr="004F67A3" w14:paraId="1938642F" w14:textId="77777777" w:rsidTr="00803D9A">
        <w:trPr>
          <w:trHeight w:val="772"/>
        </w:trPr>
        <w:tc>
          <w:tcPr>
            <w:tcW w:w="3955" w:type="dxa"/>
            <w:gridSpan w:val="6"/>
            <w:shd w:val="clear" w:color="auto" w:fill="auto"/>
            <w:vAlign w:val="center"/>
          </w:tcPr>
          <w:p w14:paraId="294D0EF8" w14:textId="77777777" w:rsidR="00803D9A" w:rsidRDefault="00803D9A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4F67A3">
              <w:rPr>
                <w:color w:val="808080" w:themeColor="background1" w:themeShade="80"/>
              </w:rPr>
              <w:t xml:space="preserve">HEALTH HISTORY STATUS </w:t>
            </w:r>
          </w:p>
          <w:p w14:paraId="6C2B3048" w14:textId="159361CF" w:rsidR="00803D9A" w:rsidRPr="008E685B" w:rsidRDefault="00803D9A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b w:val="0"/>
                <w:color w:val="808080" w:themeColor="background1" w:themeShade="80"/>
                <w:sz w:val="20"/>
                <w:szCs w:val="20"/>
                <w:u w:val="single"/>
              </w:rPr>
            </w:pP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>Describe the current frequency of health evaluations of products in the facility.</w:t>
            </w:r>
          </w:p>
          <w:p w14:paraId="36C21108" w14:textId="77777777" w:rsidR="00803D9A" w:rsidRPr="00247B2B" w:rsidRDefault="00803D9A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14:paraId="448ABB18" w14:textId="77777777" w:rsidR="00803D9A" w:rsidRPr="00803D9A" w:rsidRDefault="00803D9A" w:rsidP="00153DBC">
            <w:pPr>
              <w:spacing w:before="120" w:after="120"/>
              <w:rPr>
                <w:rFonts w:ascii="Avenir Next LT Pro" w:hAnsi="Avenir Next LT Pro" w:cs="Times New Roman"/>
                <w:b/>
              </w:rPr>
            </w:pPr>
          </w:p>
        </w:tc>
      </w:tr>
      <w:tr w:rsidR="00803D9A" w:rsidRPr="004F67A3" w14:paraId="772859DA" w14:textId="77777777" w:rsidTr="00803D9A">
        <w:trPr>
          <w:trHeight w:val="772"/>
        </w:trPr>
        <w:tc>
          <w:tcPr>
            <w:tcW w:w="3955" w:type="dxa"/>
            <w:gridSpan w:val="6"/>
            <w:shd w:val="clear" w:color="auto" w:fill="auto"/>
            <w:vAlign w:val="center"/>
          </w:tcPr>
          <w:p w14:paraId="4C1C0549" w14:textId="77777777" w:rsidR="00333F3E" w:rsidRDefault="00803D9A" w:rsidP="00614DFA">
            <w:pPr>
              <w:pStyle w:val="Heading2"/>
              <w:framePr w:hSpace="0" w:wrap="auto" w:vAnchor="margin" w:hAnchor="text" w:xAlign="left" w:yAlign="inline"/>
              <w:suppressOverlap w:val="0"/>
              <w:outlineLvl w:val="1"/>
              <w:rPr>
                <w:color w:val="808080" w:themeColor="background1" w:themeShade="80"/>
              </w:rPr>
            </w:pPr>
            <w:r w:rsidRPr="00333F3E">
              <w:rPr>
                <w:color w:val="808080" w:themeColor="background1" w:themeShade="80"/>
              </w:rPr>
              <w:t>PATHOLOGIST</w:t>
            </w:r>
            <w:r w:rsidRPr="004F67A3">
              <w:rPr>
                <w:color w:val="808080" w:themeColor="background1" w:themeShade="80"/>
              </w:rPr>
              <w:t xml:space="preserve"> </w:t>
            </w:r>
          </w:p>
          <w:p w14:paraId="76D47D7F" w14:textId="1236670C" w:rsidR="00803D9A" w:rsidRPr="00A72602" w:rsidRDefault="00803D9A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b w:val="0"/>
                <w:color w:val="808080" w:themeColor="background1" w:themeShade="80"/>
              </w:rPr>
            </w:pPr>
            <w:r w:rsidRPr="00A72602">
              <w:rPr>
                <w:b w:val="0"/>
                <w:color w:val="808080" w:themeColor="background1" w:themeShade="80"/>
              </w:rPr>
              <w:t>List the name(s) of the pathologist or business used for health evaluations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14:paraId="34E2AD8A" w14:textId="6CE70C6C" w:rsidR="00803D9A" w:rsidRPr="00803D9A" w:rsidRDefault="00803D9A" w:rsidP="00153DBC">
            <w:pPr>
              <w:spacing w:before="120" w:after="120"/>
              <w:rPr>
                <w:rFonts w:ascii="Avenir Next LT Pro" w:hAnsi="Avenir Next LT Pro" w:cs="Times New Roman"/>
                <w:b/>
              </w:rPr>
            </w:pPr>
          </w:p>
        </w:tc>
      </w:tr>
      <w:tr w:rsidR="003925A8" w:rsidRPr="004F67A3" w14:paraId="0AE61D03" w14:textId="77777777" w:rsidTr="00E11E27">
        <w:trPr>
          <w:trHeight w:val="504"/>
        </w:trPr>
        <w:tc>
          <w:tcPr>
            <w:tcW w:w="10435" w:type="dxa"/>
            <w:gridSpan w:val="9"/>
            <w:shd w:val="clear" w:color="auto" w:fill="E7E6E6" w:themeFill="background2"/>
            <w:vAlign w:val="center"/>
          </w:tcPr>
          <w:p w14:paraId="6669FB99" w14:textId="619559B6" w:rsidR="002F5871" w:rsidRPr="004F67A3" w:rsidRDefault="002F5871" w:rsidP="00333F3E">
            <w:pPr>
              <w:pStyle w:val="Heading1"/>
            </w:pPr>
            <w:r w:rsidRPr="004F67A3">
              <w:t>PROCEDURES</w:t>
            </w:r>
            <w:r w:rsidR="00D6186A">
              <w:t xml:space="preserve"> </w:t>
            </w:r>
            <w:r w:rsidRPr="004F67A3">
              <w:t xml:space="preserve">COMPLIANT WITH PROGRAM BEST MANAGEMENT </w:t>
            </w:r>
            <w:r w:rsidR="00D6186A" w:rsidRPr="004F67A3">
              <w:t>PRACTICES</w:t>
            </w:r>
            <w:r w:rsidR="006A0C43">
              <w:t xml:space="preserve"> -</w:t>
            </w:r>
            <w:r w:rsidRPr="004F67A3">
              <w:t xml:space="preserve"> </w:t>
            </w:r>
            <w:r w:rsidR="00A364FC" w:rsidRPr="006A0C43">
              <w:rPr>
                <w:b w:val="0"/>
                <w:bCs/>
              </w:rPr>
              <w:t>a</w:t>
            </w:r>
            <w:r w:rsidR="00D6186A" w:rsidRPr="006A0C43">
              <w:rPr>
                <w:b w:val="0"/>
                <w:bCs/>
              </w:rPr>
              <w:t>tta</w:t>
            </w:r>
            <w:r w:rsidR="00D6186A" w:rsidRPr="006A0C43">
              <w:rPr>
                <w:b w:val="0"/>
              </w:rPr>
              <w:t>ch</w:t>
            </w:r>
            <w:r w:rsidR="00E6607A" w:rsidRPr="006A0C43">
              <w:rPr>
                <w:b w:val="0"/>
              </w:rPr>
              <w:t xml:space="preserve"> cop</w:t>
            </w:r>
            <w:r w:rsidR="00875467" w:rsidRPr="006A0C43">
              <w:rPr>
                <w:b w:val="0"/>
              </w:rPr>
              <w:t>ies</w:t>
            </w:r>
            <w:r w:rsidR="00E6607A" w:rsidRPr="006A0C43">
              <w:rPr>
                <w:b w:val="0"/>
              </w:rPr>
              <w:t xml:space="preserve"> of </w:t>
            </w:r>
            <w:r w:rsidRPr="006A0C43">
              <w:rPr>
                <w:b w:val="0"/>
              </w:rPr>
              <w:t>standard operating procedures</w:t>
            </w:r>
            <w:r w:rsidR="000904E4" w:rsidRPr="006A0C43">
              <w:rPr>
                <w:b w:val="0"/>
              </w:rPr>
              <w:t xml:space="preserve"> </w:t>
            </w:r>
            <w:r w:rsidRPr="006A0C43">
              <w:rPr>
                <w:b w:val="0"/>
              </w:rPr>
              <w:t>that minimize disease risk at the facility</w:t>
            </w:r>
            <w:r w:rsidR="00E6607A" w:rsidRPr="006A0C43">
              <w:rPr>
                <w:b w:val="0"/>
              </w:rPr>
              <w:t>, as available</w:t>
            </w:r>
            <w:r w:rsidRPr="006A0C43">
              <w:rPr>
                <w:b w:val="0"/>
              </w:rPr>
              <w:t>.</w:t>
            </w:r>
            <w:r w:rsidRPr="00A115D4">
              <w:rPr>
                <w:rFonts w:cstheme="minorHAnsi"/>
              </w:rPr>
              <w:t xml:space="preserve"> </w:t>
            </w:r>
          </w:p>
        </w:tc>
      </w:tr>
      <w:tr w:rsidR="00C27154" w:rsidRPr="004F67A3" w14:paraId="708D5628" w14:textId="77777777" w:rsidTr="00D95229">
        <w:trPr>
          <w:trHeight w:val="720"/>
        </w:trPr>
        <w:tc>
          <w:tcPr>
            <w:tcW w:w="3955" w:type="dxa"/>
            <w:gridSpan w:val="6"/>
            <w:shd w:val="clear" w:color="auto" w:fill="auto"/>
            <w:vAlign w:val="center"/>
          </w:tcPr>
          <w:p w14:paraId="544594FC" w14:textId="3C7DA11F" w:rsidR="00C27154" w:rsidRPr="002A597F" w:rsidRDefault="00C27154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2A597F">
              <w:rPr>
                <w:color w:val="808080" w:themeColor="background1" w:themeShade="80"/>
              </w:rPr>
              <w:t>BMP #1. Water treatment to prevent pathogen exposu</w:t>
            </w:r>
            <w:r w:rsidR="0024590B">
              <w:rPr>
                <w:color w:val="808080" w:themeColor="background1" w:themeShade="80"/>
              </w:rPr>
              <w:t>re</w:t>
            </w:r>
            <w:r w:rsidR="00D95229">
              <w:rPr>
                <w:color w:val="808080" w:themeColor="background1" w:themeShade="80"/>
              </w:rPr>
              <w:t xml:space="preserve"> (1um or other means </w:t>
            </w:r>
            <w:r w:rsidR="00B7461A">
              <w:rPr>
                <w:color w:val="808080" w:themeColor="background1" w:themeShade="80"/>
              </w:rPr>
              <w:t xml:space="preserve">required </w:t>
            </w:r>
            <w:r w:rsidR="00D95229" w:rsidRPr="007828D8">
              <w:rPr>
                <w:color w:val="808080" w:themeColor="background1" w:themeShade="80"/>
                <w:u w:val="single"/>
              </w:rPr>
              <w:t xml:space="preserve">for </w:t>
            </w:r>
            <w:r w:rsidR="007828D8" w:rsidRPr="007828D8">
              <w:rPr>
                <w:color w:val="808080" w:themeColor="background1" w:themeShade="80"/>
                <w:u w:val="single"/>
              </w:rPr>
              <w:t>early life stages</w:t>
            </w:r>
            <w:r w:rsidR="00D95229">
              <w:rPr>
                <w:color w:val="808080" w:themeColor="background1" w:themeShade="80"/>
              </w:rPr>
              <w:t>)</w:t>
            </w:r>
          </w:p>
          <w:p w14:paraId="38032629" w14:textId="0C7985C8" w:rsidR="00D95229" w:rsidRPr="006A0C43" w:rsidRDefault="00D95229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b w:val="0"/>
                <w:color w:val="808080" w:themeColor="background1" w:themeShade="80"/>
                <w:sz w:val="20"/>
                <w:szCs w:val="20"/>
              </w:rPr>
            </w:pPr>
            <w:r w:rsidRPr="006A0C43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Briefly describe pre/post treatment of water for </w:t>
            </w:r>
            <w:proofErr w:type="spellStart"/>
            <w:r w:rsidRPr="006A0C43">
              <w:rPr>
                <w:b w:val="0"/>
                <w:color w:val="808080" w:themeColor="background1" w:themeShade="80"/>
                <w:sz w:val="20"/>
                <w:szCs w:val="20"/>
              </w:rPr>
              <w:t>broodstock</w:t>
            </w:r>
            <w:proofErr w:type="spellEnd"/>
            <w:r w:rsidRPr="006A0C43">
              <w:rPr>
                <w:b w:val="0"/>
                <w:color w:val="808080" w:themeColor="background1" w:themeShade="80"/>
                <w:sz w:val="20"/>
                <w:szCs w:val="20"/>
              </w:rPr>
              <w:t>, algae, larvae, &amp; post-set systems.</w:t>
            </w:r>
            <w:r w:rsidR="00912D99" w:rsidRPr="006A0C43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Include filtration level, UV dosage, etc. as applicable</w:t>
            </w:r>
          </w:p>
          <w:p w14:paraId="1CD255C6" w14:textId="77777777" w:rsidR="00C27154" w:rsidRDefault="00C27154" w:rsidP="00B7307B">
            <w:pPr>
              <w:rPr>
                <w:rFonts w:ascii="Avenir Next LT Pro" w:hAnsi="Avenir Next LT Pro" w:cs="Times New Roman"/>
                <w:i/>
              </w:rPr>
            </w:pP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14:paraId="0A2CB7A1" w14:textId="77777777" w:rsidR="00C27154" w:rsidRPr="00DE15DA" w:rsidRDefault="00C27154" w:rsidP="00D95229">
            <w:pPr>
              <w:rPr>
                <w:rFonts w:ascii="Avenir Next LT Pro" w:hAnsi="Avenir Next LT Pro" w:cs="Times New Roman"/>
              </w:rPr>
            </w:pPr>
          </w:p>
        </w:tc>
      </w:tr>
      <w:tr w:rsidR="007828D8" w:rsidRPr="004F67A3" w14:paraId="14CA4F7F" w14:textId="77777777" w:rsidTr="00C56492">
        <w:trPr>
          <w:trHeight w:val="504"/>
        </w:trPr>
        <w:tc>
          <w:tcPr>
            <w:tcW w:w="3955" w:type="dxa"/>
            <w:gridSpan w:val="6"/>
            <w:vAlign w:val="center"/>
          </w:tcPr>
          <w:p w14:paraId="6ACCF689" w14:textId="77777777" w:rsidR="008E685B" w:rsidRDefault="007828D8" w:rsidP="00614DFA">
            <w:pPr>
              <w:pStyle w:val="Heading2"/>
              <w:framePr w:hSpace="0" w:wrap="auto" w:vAnchor="margin" w:hAnchor="text" w:xAlign="left" w:yAlign="inline"/>
              <w:suppressOverlap w:val="0"/>
              <w:outlineLvl w:val="1"/>
              <w:rPr>
                <w:color w:val="808080" w:themeColor="background1" w:themeShade="80"/>
              </w:rPr>
            </w:pPr>
            <w:r w:rsidRPr="002A597F">
              <w:rPr>
                <w:color w:val="808080" w:themeColor="background1" w:themeShade="80"/>
              </w:rPr>
              <w:t xml:space="preserve">BMP #2. </w:t>
            </w:r>
            <w:r w:rsidR="006A0C43">
              <w:rPr>
                <w:color w:val="808080" w:themeColor="background1" w:themeShade="80"/>
              </w:rPr>
              <w:t>Separation</w:t>
            </w:r>
            <w:r w:rsidRPr="002A597F">
              <w:rPr>
                <w:color w:val="808080" w:themeColor="background1" w:themeShade="80"/>
              </w:rPr>
              <w:t xml:space="preserve"> </w:t>
            </w:r>
            <w:r w:rsidR="006A0C43">
              <w:rPr>
                <w:color w:val="808080" w:themeColor="background1" w:themeShade="80"/>
              </w:rPr>
              <w:t>of</w:t>
            </w:r>
            <w:r w:rsidRPr="002A597F">
              <w:rPr>
                <w:color w:val="808080" w:themeColor="background1" w:themeShade="80"/>
              </w:rPr>
              <w:t xml:space="preserve"> untreated and treated water </w:t>
            </w:r>
            <w:r>
              <w:rPr>
                <w:color w:val="808080" w:themeColor="background1" w:themeShade="80"/>
              </w:rPr>
              <w:t xml:space="preserve"> </w:t>
            </w:r>
          </w:p>
          <w:p w14:paraId="505D83D2" w14:textId="5D5396CC" w:rsidR="007828D8" w:rsidRDefault="007828D8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  <w:u w:val="single"/>
              </w:rPr>
            </w:pPr>
            <w:r w:rsidRPr="004C030E">
              <w:rPr>
                <w:color w:val="808080" w:themeColor="background1" w:themeShade="80"/>
                <w:u w:val="single"/>
              </w:rPr>
              <w:t>#2-a. Physical separation of areas.</w:t>
            </w:r>
          </w:p>
          <w:p w14:paraId="5BB93D38" w14:textId="59C7F984" w:rsidR="00C56492" w:rsidRPr="006A0C43" w:rsidRDefault="008F51DB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b w:val="0"/>
                <w:color w:val="808080" w:themeColor="background1" w:themeShade="80"/>
                <w:sz w:val="20"/>
                <w:szCs w:val="20"/>
              </w:rPr>
            </w:pPr>
            <w:r w:rsidRPr="006A0C43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Describe your system for handing local, and non-local </w:t>
            </w:r>
            <w:proofErr w:type="spellStart"/>
            <w:r w:rsidRPr="006A0C43">
              <w:rPr>
                <w:b w:val="0"/>
                <w:color w:val="808080" w:themeColor="background1" w:themeShade="80"/>
                <w:sz w:val="20"/>
                <w:szCs w:val="20"/>
              </w:rPr>
              <w:t>broodstock</w:t>
            </w:r>
            <w:proofErr w:type="spellEnd"/>
            <w:r w:rsidRPr="006A0C43">
              <w:rPr>
                <w:b w:val="0"/>
                <w:color w:val="808080" w:themeColor="background1" w:themeShade="80"/>
                <w:sz w:val="20"/>
                <w:szCs w:val="20"/>
              </w:rPr>
              <w:t>.  Include details on where spawning occurs and biosecurity practices such as disposal of materials, etc. Include any other physical separation of areas relevant to your facility.</w:t>
            </w:r>
          </w:p>
        </w:tc>
        <w:tc>
          <w:tcPr>
            <w:tcW w:w="6480" w:type="dxa"/>
            <w:gridSpan w:val="3"/>
            <w:vAlign w:val="center"/>
          </w:tcPr>
          <w:p w14:paraId="001A876F" w14:textId="5DDEC765" w:rsidR="007828D8" w:rsidRPr="00DE15DA" w:rsidRDefault="007828D8" w:rsidP="006C185F">
            <w:pPr>
              <w:spacing w:before="120" w:after="120" w:line="276" w:lineRule="auto"/>
              <w:rPr>
                <w:rFonts w:ascii="Avenir Next LT Pro" w:hAnsi="Avenir Next LT Pro" w:cs="Times New Roman"/>
                <w:bCs/>
                <w:iCs/>
              </w:rPr>
            </w:pPr>
          </w:p>
        </w:tc>
      </w:tr>
      <w:tr w:rsidR="009C2DE4" w:rsidRPr="004F67A3" w14:paraId="5F97FB3A" w14:textId="77777777" w:rsidTr="00B94313">
        <w:trPr>
          <w:trHeight w:val="504"/>
        </w:trPr>
        <w:tc>
          <w:tcPr>
            <w:tcW w:w="3955" w:type="dxa"/>
            <w:gridSpan w:val="6"/>
            <w:vAlign w:val="center"/>
          </w:tcPr>
          <w:p w14:paraId="0D890A0F" w14:textId="77777777" w:rsidR="008E685B" w:rsidRDefault="009C2DE4" w:rsidP="00614DFA">
            <w:pPr>
              <w:pStyle w:val="Heading2"/>
              <w:framePr w:hSpace="0" w:wrap="auto" w:vAnchor="margin" w:hAnchor="text" w:xAlign="left" w:yAlign="inline"/>
              <w:suppressOverlap w:val="0"/>
              <w:outlineLvl w:val="1"/>
              <w:rPr>
                <w:color w:val="808080" w:themeColor="background1" w:themeShade="80"/>
              </w:rPr>
            </w:pPr>
            <w:r w:rsidRPr="004C030E">
              <w:rPr>
                <w:color w:val="808080" w:themeColor="background1" w:themeShade="80"/>
              </w:rPr>
              <w:t xml:space="preserve">BMP #2. </w:t>
            </w:r>
            <w:r w:rsidR="006A0C43">
              <w:rPr>
                <w:color w:val="808080" w:themeColor="background1" w:themeShade="80"/>
              </w:rPr>
              <w:t xml:space="preserve"> </w:t>
            </w:r>
            <w:r w:rsidR="006A0C43">
              <w:rPr>
                <w:color w:val="808080" w:themeColor="background1" w:themeShade="80"/>
              </w:rPr>
              <w:t>Separation</w:t>
            </w:r>
            <w:r w:rsidR="006A0C43" w:rsidRPr="002A597F">
              <w:rPr>
                <w:color w:val="808080" w:themeColor="background1" w:themeShade="80"/>
              </w:rPr>
              <w:t xml:space="preserve"> </w:t>
            </w:r>
            <w:r w:rsidR="006A0C43">
              <w:rPr>
                <w:color w:val="808080" w:themeColor="background1" w:themeShade="80"/>
              </w:rPr>
              <w:t>of</w:t>
            </w:r>
            <w:r w:rsidR="006A0C43" w:rsidRPr="002A597F">
              <w:rPr>
                <w:color w:val="808080" w:themeColor="background1" w:themeShade="80"/>
              </w:rPr>
              <w:t xml:space="preserve"> untreated and treated water</w:t>
            </w:r>
            <w:r w:rsidR="006A0C43">
              <w:rPr>
                <w:color w:val="808080" w:themeColor="background1" w:themeShade="80"/>
              </w:rPr>
              <w:t>.</w:t>
            </w:r>
            <w:r w:rsidR="006A0C43" w:rsidRPr="002A597F">
              <w:rPr>
                <w:color w:val="808080" w:themeColor="background1" w:themeShade="80"/>
              </w:rPr>
              <w:t xml:space="preserve"> </w:t>
            </w:r>
            <w:r w:rsidR="006A0C43">
              <w:rPr>
                <w:color w:val="808080" w:themeColor="background1" w:themeShade="80"/>
              </w:rPr>
              <w:t xml:space="preserve"> </w:t>
            </w:r>
          </w:p>
          <w:p w14:paraId="13528CC8" w14:textId="522FC442" w:rsidR="009C2DE4" w:rsidRPr="004C030E" w:rsidRDefault="009C2DE4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B7307B">
              <w:rPr>
                <w:color w:val="808080" w:themeColor="background1" w:themeShade="80"/>
                <w:u w:val="single"/>
              </w:rPr>
              <w:t>#2-b. Water drainage</w:t>
            </w:r>
            <w:r w:rsidRPr="004C030E">
              <w:rPr>
                <w:color w:val="808080" w:themeColor="background1" w:themeShade="80"/>
              </w:rPr>
              <w:t xml:space="preserve"> – </w:t>
            </w:r>
            <w:r>
              <w:rPr>
                <w:color w:val="808080" w:themeColor="background1" w:themeShade="80"/>
              </w:rPr>
              <w:t xml:space="preserve">Prevent </w:t>
            </w:r>
            <w:r w:rsidRPr="004C030E">
              <w:rPr>
                <w:color w:val="808080" w:themeColor="background1" w:themeShade="80"/>
              </w:rPr>
              <w:t>untreated water drainage</w:t>
            </w:r>
            <w:r w:rsidR="0012274D"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t xml:space="preserve">from </w:t>
            </w:r>
            <w:r w:rsidRPr="004C030E">
              <w:rPr>
                <w:color w:val="808080" w:themeColor="background1" w:themeShade="80"/>
              </w:rPr>
              <w:t xml:space="preserve">contact with clean equipment </w:t>
            </w:r>
            <w:r w:rsidR="008E685B">
              <w:rPr>
                <w:color w:val="808080" w:themeColor="background1" w:themeShade="80"/>
              </w:rPr>
              <w:t>or areas.</w:t>
            </w:r>
            <w:r w:rsidR="00647F82" w:rsidRPr="004C030E">
              <w:rPr>
                <w:i/>
                <w:color w:val="808080" w:themeColor="background1" w:themeShade="80"/>
              </w:rPr>
              <w:t xml:space="preserve"> </w:t>
            </w:r>
            <w:r w:rsidR="00647F82" w:rsidRPr="006A0C43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Describe water drainage in the facility with respect to </w:t>
            </w:r>
            <w:r w:rsidR="00DD4CA6" w:rsidRPr="006A0C43">
              <w:rPr>
                <w:b w:val="0"/>
                <w:color w:val="808080" w:themeColor="background1" w:themeShade="80"/>
                <w:sz w:val="20"/>
                <w:szCs w:val="20"/>
              </w:rPr>
              <w:t>biosecurity</w:t>
            </w:r>
            <w:r w:rsidR="00647F82" w:rsidRPr="006A0C43">
              <w:rPr>
                <w:b w:val="0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6480" w:type="dxa"/>
            <w:gridSpan w:val="3"/>
            <w:vAlign w:val="center"/>
          </w:tcPr>
          <w:p w14:paraId="5AF40CB2" w14:textId="41BFA7C0" w:rsidR="009C2DE4" w:rsidRPr="00647F82" w:rsidRDefault="009C2DE4" w:rsidP="004C030E">
            <w:pPr>
              <w:spacing w:before="120" w:after="120" w:line="276" w:lineRule="auto"/>
              <w:rPr>
                <w:rFonts w:ascii="Avenir Next LT Pro" w:hAnsi="Avenir Next LT Pro" w:cs="Times New Roman"/>
                <w:bCs/>
                <w:iCs/>
              </w:rPr>
            </w:pPr>
          </w:p>
        </w:tc>
      </w:tr>
      <w:tr w:rsidR="00647F82" w:rsidRPr="004F67A3" w14:paraId="081360BD" w14:textId="77777777" w:rsidTr="00647F82">
        <w:trPr>
          <w:trHeight w:val="504"/>
        </w:trPr>
        <w:tc>
          <w:tcPr>
            <w:tcW w:w="3955" w:type="dxa"/>
            <w:gridSpan w:val="6"/>
            <w:vAlign w:val="center"/>
          </w:tcPr>
          <w:p w14:paraId="214EFD2E" w14:textId="77777777" w:rsidR="008E685B" w:rsidRDefault="00647F82" w:rsidP="00614DFA">
            <w:pPr>
              <w:pStyle w:val="Heading2"/>
              <w:framePr w:hSpace="0" w:wrap="auto" w:vAnchor="margin" w:hAnchor="text" w:xAlign="left" w:yAlign="inline"/>
              <w:suppressOverlap w:val="0"/>
              <w:outlineLvl w:val="1"/>
              <w:rPr>
                <w:color w:val="808080" w:themeColor="background1" w:themeShade="80"/>
              </w:rPr>
            </w:pPr>
            <w:r w:rsidRPr="00B7307B">
              <w:rPr>
                <w:color w:val="808080" w:themeColor="background1" w:themeShade="80"/>
              </w:rPr>
              <w:t xml:space="preserve">BMP #2. </w:t>
            </w:r>
            <w:r w:rsidR="008E685B">
              <w:rPr>
                <w:color w:val="808080" w:themeColor="background1" w:themeShade="80"/>
              </w:rPr>
              <w:t xml:space="preserve"> </w:t>
            </w:r>
            <w:r w:rsidR="008E685B">
              <w:rPr>
                <w:color w:val="808080" w:themeColor="background1" w:themeShade="80"/>
              </w:rPr>
              <w:t>Separation</w:t>
            </w:r>
            <w:r w:rsidR="008E685B" w:rsidRPr="002A597F">
              <w:rPr>
                <w:color w:val="808080" w:themeColor="background1" w:themeShade="80"/>
              </w:rPr>
              <w:t xml:space="preserve"> </w:t>
            </w:r>
            <w:r w:rsidR="008E685B">
              <w:rPr>
                <w:color w:val="808080" w:themeColor="background1" w:themeShade="80"/>
              </w:rPr>
              <w:t>of</w:t>
            </w:r>
            <w:r w:rsidR="008E685B" w:rsidRPr="002A597F">
              <w:rPr>
                <w:color w:val="808080" w:themeColor="background1" w:themeShade="80"/>
              </w:rPr>
              <w:t xml:space="preserve"> untreated and treated water</w:t>
            </w:r>
            <w:r w:rsidR="008E685B">
              <w:rPr>
                <w:color w:val="808080" w:themeColor="background1" w:themeShade="80"/>
              </w:rPr>
              <w:t>.</w:t>
            </w:r>
            <w:r w:rsidR="008E685B" w:rsidRPr="002A597F">
              <w:rPr>
                <w:color w:val="808080" w:themeColor="background1" w:themeShade="80"/>
              </w:rPr>
              <w:t xml:space="preserve"> </w:t>
            </w:r>
            <w:r w:rsidR="008E685B">
              <w:rPr>
                <w:color w:val="808080" w:themeColor="background1" w:themeShade="80"/>
              </w:rPr>
              <w:t xml:space="preserve"> </w:t>
            </w:r>
          </w:p>
          <w:p w14:paraId="5733158C" w14:textId="291838FD" w:rsidR="00647F82" w:rsidRDefault="00647F82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B7307B">
              <w:rPr>
                <w:color w:val="808080" w:themeColor="background1" w:themeShade="80"/>
                <w:u w:val="single"/>
              </w:rPr>
              <w:t># 2-c. Equipment</w:t>
            </w:r>
            <w:r w:rsidRPr="00B7307B">
              <w:rPr>
                <w:color w:val="808080" w:themeColor="background1" w:themeShade="80"/>
              </w:rPr>
              <w:t xml:space="preserve"> – Equipment should be assigned to specific operational areas or effectively sanitized between uses when shared.</w:t>
            </w:r>
          </w:p>
          <w:p w14:paraId="4255D1D8" w14:textId="0E6B0B80" w:rsidR="00647F82" w:rsidRPr="008E685B" w:rsidRDefault="00647F82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b w:val="0"/>
                <w:color w:val="808080" w:themeColor="background1" w:themeShade="80"/>
                <w:sz w:val="20"/>
                <w:szCs w:val="20"/>
              </w:rPr>
            </w:pP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Describe equipment as it relates to biosecurity - how it is kept separate (color-coding, labels, </w:t>
            </w:r>
            <w:proofErr w:type="spellStart"/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>etc</w:t>
            </w:r>
            <w:proofErr w:type="spellEnd"/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) and/or disinfected. If </w:t>
            </w:r>
            <w:proofErr w:type="gramStart"/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>disinfected  -</w:t>
            </w:r>
            <w:proofErr w:type="gramEnd"/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Include type of disinfectant, </w:t>
            </w:r>
            <w:r w:rsidR="00AF0286" w:rsidRPr="008E685B">
              <w:rPr>
                <w:b w:val="0"/>
                <w:color w:val="808080" w:themeColor="background1" w:themeShade="80"/>
                <w:sz w:val="20"/>
                <w:szCs w:val="20"/>
              </w:rPr>
              <w:t>dosage</w:t>
            </w: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and protocol for use.   </w:t>
            </w:r>
          </w:p>
        </w:tc>
        <w:tc>
          <w:tcPr>
            <w:tcW w:w="6480" w:type="dxa"/>
            <w:gridSpan w:val="3"/>
            <w:vAlign w:val="center"/>
          </w:tcPr>
          <w:p w14:paraId="763FC91D" w14:textId="53E24D12" w:rsidR="00647F82" w:rsidRPr="00D6186A" w:rsidRDefault="00647F82" w:rsidP="006511A6">
            <w:pPr>
              <w:spacing w:before="120" w:after="120" w:line="276" w:lineRule="auto"/>
              <w:rPr>
                <w:rFonts w:ascii="Avenir Next LT Pro" w:hAnsi="Avenir Next LT Pro" w:cs="Times New Roman"/>
              </w:rPr>
            </w:pPr>
          </w:p>
        </w:tc>
      </w:tr>
      <w:tr w:rsidR="00E50C6B" w:rsidRPr="004F67A3" w14:paraId="30C3AA4B" w14:textId="77777777" w:rsidTr="00E50C6B">
        <w:trPr>
          <w:trHeight w:val="504"/>
        </w:trPr>
        <w:tc>
          <w:tcPr>
            <w:tcW w:w="3955" w:type="dxa"/>
            <w:gridSpan w:val="6"/>
            <w:vAlign w:val="center"/>
          </w:tcPr>
          <w:p w14:paraId="25CA0508" w14:textId="77777777" w:rsidR="008E685B" w:rsidRDefault="00E50C6B" w:rsidP="00614DFA">
            <w:pPr>
              <w:pStyle w:val="Heading2"/>
              <w:framePr w:hSpace="0" w:wrap="auto" w:vAnchor="margin" w:hAnchor="text" w:xAlign="left" w:yAlign="inline"/>
              <w:suppressOverlap w:val="0"/>
              <w:outlineLvl w:val="1"/>
              <w:rPr>
                <w:color w:val="808080" w:themeColor="background1" w:themeShade="80"/>
              </w:rPr>
            </w:pPr>
            <w:r w:rsidRPr="006511A6">
              <w:rPr>
                <w:color w:val="808080" w:themeColor="background1" w:themeShade="80"/>
              </w:rPr>
              <w:lastRenderedPageBreak/>
              <w:t xml:space="preserve">BMP #2. </w:t>
            </w:r>
            <w:r w:rsidR="008E685B">
              <w:rPr>
                <w:color w:val="808080" w:themeColor="background1" w:themeShade="80"/>
              </w:rPr>
              <w:t xml:space="preserve"> </w:t>
            </w:r>
            <w:r w:rsidR="008E685B">
              <w:rPr>
                <w:color w:val="808080" w:themeColor="background1" w:themeShade="80"/>
              </w:rPr>
              <w:t>Separation</w:t>
            </w:r>
            <w:r w:rsidR="008E685B" w:rsidRPr="002A597F">
              <w:rPr>
                <w:color w:val="808080" w:themeColor="background1" w:themeShade="80"/>
              </w:rPr>
              <w:t xml:space="preserve"> </w:t>
            </w:r>
            <w:r w:rsidR="008E685B">
              <w:rPr>
                <w:color w:val="808080" w:themeColor="background1" w:themeShade="80"/>
              </w:rPr>
              <w:t>of</w:t>
            </w:r>
            <w:r w:rsidR="008E685B" w:rsidRPr="002A597F">
              <w:rPr>
                <w:color w:val="808080" w:themeColor="background1" w:themeShade="80"/>
              </w:rPr>
              <w:t xml:space="preserve"> untreated and treated water</w:t>
            </w:r>
            <w:r w:rsidR="008E685B">
              <w:rPr>
                <w:color w:val="808080" w:themeColor="background1" w:themeShade="80"/>
              </w:rPr>
              <w:t>.</w:t>
            </w:r>
            <w:r w:rsidR="008E685B" w:rsidRPr="002A597F">
              <w:rPr>
                <w:color w:val="808080" w:themeColor="background1" w:themeShade="80"/>
              </w:rPr>
              <w:t xml:space="preserve"> </w:t>
            </w:r>
            <w:r w:rsidR="008E685B">
              <w:rPr>
                <w:color w:val="808080" w:themeColor="background1" w:themeShade="80"/>
              </w:rPr>
              <w:t xml:space="preserve"> </w:t>
            </w:r>
          </w:p>
          <w:p w14:paraId="388218D0" w14:textId="08404CAC" w:rsidR="00E50C6B" w:rsidRDefault="00E50C6B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6511A6">
              <w:rPr>
                <w:color w:val="808080" w:themeColor="background1" w:themeShade="80"/>
                <w:u w:val="single"/>
              </w:rPr>
              <w:t>#2-d.  Workflow</w:t>
            </w:r>
            <w:r w:rsidRPr="006511A6">
              <w:rPr>
                <w:color w:val="808080" w:themeColor="background1" w:themeShade="80"/>
              </w:rPr>
              <w:t xml:space="preserve"> </w:t>
            </w:r>
          </w:p>
          <w:p w14:paraId="07A6B01C" w14:textId="1DB331E5" w:rsidR="00391692" w:rsidRPr="008E685B" w:rsidRDefault="00391692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b w:val="0"/>
                <w:color w:val="808080" w:themeColor="background1" w:themeShade="80"/>
                <w:sz w:val="20"/>
                <w:szCs w:val="20"/>
              </w:rPr>
            </w:pP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>Describe biosecurity practices to prevent workers from cross contaminating when moving</w:t>
            </w:r>
            <w:r w:rsidR="00B81E89"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between areas in the hatchery and from</w:t>
            </w:r>
            <w:r w:rsidR="008221F3"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the field</w:t>
            </w: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(employee training, signage, hand washing,</w:t>
            </w:r>
            <w:r w:rsidR="00F038B4"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12D99" w:rsidRPr="008E685B">
              <w:rPr>
                <w:b w:val="0"/>
                <w:color w:val="808080" w:themeColor="background1" w:themeShade="80"/>
                <w:sz w:val="20"/>
                <w:szCs w:val="20"/>
              </w:rPr>
              <w:t>foot baths,</w:t>
            </w: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>etc</w:t>
            </w:r>
            <w:proofErr w:type="spellEnd"/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6480" w:type="dxa"/>
            <w:gridSpan w:val="3"/>
            <w:vAlign w:val="center"/>
          </w:tcPr>
          <w:p w14:paraId="55441AC4" w14:textId="355B1F1D" w:rsidR="00E50C6B" w:rsidRPr="0047198F" w:rsidRDefault="00E50C6B" w:rsidP="00E11E27">
            <w:pPr>
              <w:spacing w:before="120" w:after="120" w:line="276" w:lineRule="auto"/>
              <w:rPr>
                <w:rFonts w:ascii="Avenir Next LT Pro" w:hAnsi="Avenir Next LT Pro" w:cs="Times New Roman"/>
                <w:bCs/>
                <w:iCs/>
              </w:rPr>
            </w:pPr>
          </w:p>
        </w:tc>
      </w:tr>
      <w:tr w:rsidR="0047198F" w:rsidRPr="004F67A3" w14:paraId="04B608CB" w14:textId="77777777" w:rsidTr="0047198F">
        <w:trPr>
          <w:trHeight w:val="504"/>
        </w:trPr>
        <w:tc>
          <w:tcPr>
            <w:tcW w:w="3955" w:type="dxa"/>
            <w:gridSpan w:val="6"/>
            <w:vAlign w:val="center"/>
          </w:tcPr>
          <w:p w14:paraId="78BD87A7" w14:textId="77777777" w:rsidR="008E685B" w:rsidRDefault="00EA5008" w:rsidP="00614DFA">
            <w:pPr>
              <w:pStyle w:val="Heading2"/>
              <w:framePr w:hSpace="0" w:wrap="auto" w:vAnchor="margin" w:hAnchor="text" w:xAlign="left" w:yAlign="inline"/>
              <w:suppressOverlap w:val="0"/>
              <w:outlineLvl w:val="1"/>
              <w:rPr>
                <w:color w:val="808080" w:themeColor="background1" w:themeShade="80"/>
              </w:rPr>
            </w:pPr>
            <w:r w:rsidRPr="006511A6">
              <w:rPr>
                <w:color w:val="808080" w:themeColor="background1" w:themeShade="80"/>
              </w:rPr>
              <w:t xml:space="preserve">BMP #2. </w:t>
            </w:r>
            <w:r w:rsidR="008E685B">
              <w:rPr>
                <w:color w:val="808080" w:themeColor="background1" w:themeShade="80"/>
              </w:rPr>
              <w:t xml:space="preserve"> </w:t>
            </w:r>
            <w:r w:rsidR="008E685B">
              <w:rPr>
                <w:color w:val="808080" w:themeColor="background1" w:themeShade="80"/>
              </w:rPr>
              <w:t>Separation</w:t>
            </w:r>
            <w:r w:rsidR="008E685B" w:rsidRPr="002A597F">
              <w:rPr>
                <w:color w:val="808080" w:themeColor="background1" w:themeShade="80"/>
              </w:rPr>
              <w:t xml:space="preserve"> </w:t>
            </w:r>
            <w:r w:rsidR="008E685B">
              <w:rPr>
                <w:color w:val="808080" w:themeColor="background1" w:themeShade="80"/>
              </w:rPr>
              <w:t>of</w:t>
            </w:r>
            <w:r w:rsidR="008E685B" w:rsidRPr="002A597F">
              <w:rPr>
                <w:color w:val="808080" w:themeColor="background1" w:themeShade="80"/>
              </w:rPr>
              <w:t xml:space="preserve"> untreated and treated water</w:t>
            </w:r>
            <w:r w:rsidR="008E685B">
              <w:rPr>
                <w:color w:val="808080" w:themeColor="background1" w:themeShade="80"/>
              </w:rPr>
              <w:t>.</w:t>
            </w:r>
            <w:r w:rsidR="008E685B" w:rsidRPr="002A597F">
              <w:rPr>
                <w:color w:val="808080" w:themeColor="background1" w:themeShade="80"/>
              </w:rPr>
              <w:t xml:space="preserve"> </w:t>
            </w:r>
            <w:r w:rsidR="008E685B">
              <w:rPr>
                <w:color w:val="808080" w:themeColor="background1" w:themeShade="80"/>
              </w:rPr>
              <w:t xml:space="preserve"> </w:t>
            </w:r>
          </w:p>
          <w:p w14:paraId="33ED1C77" w14:textId="77777777" w:rsidR="008E685B" w:rsidRDefault="0047198F" w:rsidP="00614DFA">
            <w:pPr>
              <w:pStyle w:val="Heading2"/>
              <w:framePr w:hSpace="0" w:wrap="auto" w:vAnchor="margin" w:hAnchor="text" w:xAlign="left" w:yAlign="inline"/>
              <w:suppressOverlap w:val="0"/>
              <w:outlineLvl w:val="1"/>
              <w:rPr>
                <w:color w:val="808080" w:themeColor="background1" w:themeShade="80"/>
              </w:rPr>
            </w:pPr>
            <w:r w:rsidRPr="00BF2BEA">
              <w:rPr>
                <w:color w:val="808080" w:themeColor="background1" w:themeShade="80"/>
                <w:u w:val="single"/>
              </w:rPr>
              <w:t xml:space="preserve">#2-e. Cleaning </w:t>
            </w:r>
            <w:r w:rsidRPr="0089677C">
              <w:rPr>
                <w:color w:val="808080" w:themeColor="background1" w:themeShade="80"/>
              </w:rPr>
              <w:t xml:space="preserve">– Cleaning of water filters or other water treatment apparatus </w:t>
            </w:r>
          </w:p>
          <w:p w14:paraId="7BEF22C7" w14:textId="10875C50" w:rsidR="0047198F" w:rsidRPr="008E685B" w:rsidRDefault="00424E49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b w:val="0"/>
                <w:color w:val="808080" w:themeColor="background1" w:themeShade="80"/>
              </w:rPr>
            </w:pP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Describe where and how equipment is cleaned </w:t>
            </w:r>
            <w:r w:rsidR="00E84749" w:rsidRPr="008E685B">
              <w:rPr>
                <w:b w:val="0"/>
                <w:color w:val="808080" w:themeColor="background1" w:themeShade="80"/>
                <w:sz w:val="20"/>
                <w:szCs w:val="20"/>
              </w:rPr>
              <w:t>to</w:t>
            </w: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prevent cross contamination.</w:t>
            </w:r>
          </w:p>
        </w:tc>
        <w:tc>
          <w:tcPr>
            <w:tcW w:w="6480" w:type="dxa"/>
            <w:gridSpan w:val="3"/>
            <w:vAlign w:val="center"/>
          </w:tcPr>
          <w:p w14:paraId="1A31D49B" w14:textId="5A96DB87" w:rsidR="0047198F" w:rsidRPr="00424E49" w:rsidRDefault="0047198F" w:rsidP="0089677C">
            <w:pPr>
              <w:spacing w:before="120" w:after="120" w:line="276" w:lineRule="auto"/>
              <w:rPr>
                <w:rFonts w:ascii="Avenir Next LT Pro" w:hAnsi="Avenir Next LT Pro" w:cs="Times New Roman"/>
                <w:bCs/>
                <w:iCs/>
              </w:rPr>
            </w:pPr>
          </w:p>
        </w:tc>
      </w:tr>
      <w:tr w:rsidR="00E84749" w:rsidRPr="004F67A3" w14:paraId="32ED2264" w14:textId="77777777" w:rsidTr="00E84749">
        <w:trPr>
          <w:trHeight w:val="504"/>
        </w:trPr>
        <w:tc>
          <w:tcPr>
            <w:tcW w:w="3955" w:type="dxa"/>
            <w:gridSpan w:val="6"/>
            <w:vAlign w:val="center"/>
          </w:tcPr>
          <w:p w14:paraId="205821FF" w14:textId="77777777" w:rsidR="00614DFA" w:rsidRDefault="00E84749" w:rsidP="00614DFA">
            <w:pPr>
              <w:pStyle w:val="Heading2"/>
              <w:framePr w:hSpace="0" w:wrap="auto" w:vAnchor="margin" w:hAnchor="text" w:xAlign="left" w:yAlign="inline"/>
              <w:suppressOverlap w:val="0"/>
              <w:outlineLvl w:val="1"/>
              <w:rPr>
                <w:color w:val="808080" w:themeColor="background1" w:themeShade="80"/>
              </w:rPr>
            </w:pPr>
            <w:r w:rsidRPr="000770C7">
              <w:rPr>
                <w:color w:val="808080" w:themeColor="background1" w:themeShade="80"/>
              </w:rPr>
              <w:t xml:space="preserve">BMP #3. Records should be </w:t>
            </w:r>
            <w:r w:rsidR="00614DFA" w:rsidRPr="000770C7">
              <w:rPr>
                <w:color w:val="808080" w:themeColor="background1" w:themeShade="80"/>
              </w:rPr>
              <w:t>kept.</w:t>
            </w:r>
          </w:p>
          <w:p w14:paraId="42C8BC35" w14:textId="5C226DCD" w:rsidR="00E84749" w:rsidRPr="000770C7" w:rsidRDefault="00E84749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0770C7">
              <w:rPr>
                <w:color w:val="808080" w:themeColor="background1" w:themeShade="80"/>
                <w:u w:val="single"/>
              </w:rPr>
              <w:t xml:space="preserve">#3-a.  </w:t>
            </w:r>
            <w:proofErr w:type="spellStart"/>
            <w:r w:rsidRPr="000770C7">
              <w:rPr>
                <w:color w:val="808080" w:themeColor="background1" w:themeShade="80"/>
                <w:u w:val="single"/>
              </w:rPr>
              <w:t>Broodstock</w:t>
            </w:r>
            <w:proofErr w:type="spellEnd"/>
            <w:r w:rsidRPr="000770C7">
              <w:rPr>
                <w:color w:val="808080" w:themeColor="background1" w:themeShade="80"/>
                <w:u w:val="single"/>
              </w:rPr>
              <w:t xml:space="preserve"> records</w:t>
            </w:r>
            <w:r w:rsidRPr="000770C7">
              <w:rPr>
                <w:color w:val="808080" w:themeColor="background1" w:themeShade="80"/>
              </w:rPr>
              <w:t xml:space="preserve"> must be</w:t>
            </w:r>
            <w:r w:rsidR="008E685B">
              <w:rPr>
                <w:color w:val="808080" w:themeColor="background1" w:themeShade="80"/>
              </w:rPr>
              <w:t xml:space="preserve"> kept.</w:t>
            </w:r>
            <w:r w:rsidRPr="000770C7">
              <w:rPr>
                <w:color w:val="808080" w:themeColor="background1" w:themeShade="80"/>
              </w:rPr>
              <w:t xml:space="preserve"> </w:t>
            </w:r>
            <w:r w:rsidR="002B78CD"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Describe how </w:t>
            </w:r>
            <w:proofErr w:type="spellStart"/>
            <w:r w:rsidR="002B78CD" w:rsidRPr="008E685B">
              <w:rPr>
                <w:b w:val="0"/>
                <w:color w:val="808080" w:themeColor="background1" w:themeShade="80"/>
                <w:sz w:val="20"/>
                <w:szCs w:val="20"/>
              </w:rPr>
              <w:t>broodstock</w:t>
            </w:r>
            <w:proofErr w:type="spellEnd"/>
            <w:r w:rsidR="002B78CD"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is tracked in your facility, where the information is kept and the specific info recorded.  Include </w:t>
            </w:r>
            <w:r w:rsidR="003A1820" w:rsidRPr="008E685B">
              <w:rPr>
                <w:b w:val="0"/>
                <w:color w:val="808080" w:themeColor="background1" w:themeShade="80"/>
                <w:sz w:val="20"/>
                <w:szCs w:val="20"/>
              </w:rPr>
              <w:t>whether</w:t>
            </w:r>
            <w:r w:rsidR="002B78CD"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 your facility has quarantine procedures in place and include a copy of the protocol.</w:t>
            </w:r>
          </w:p>
        </w:tc>
        <w:tc>
          <w:tcPr>
            <w:tcW w:w="6480" w:type="dxa"/>
            <w:gridSpan w:val="3"/>
            <w:vAlign w:val="center"/>
          </w:tcPr>
          <w:p w14:paraId="66A3BF42" w14:textId="3CBD2DB8" w:rsidR="00E84749" w:rsidRPr="002B78CD" w:rsidRDefault="00E84749" w:rsidP="000770C7">
            <w:pPr>
              <w:spacing w:before="120"/>
              <w:rPr>
                <w:rFonts w:ascii="Avenir Next LT Pro" w:hAnsi="Avenir Next LT Pro" w:cs="Times New Roman"/>
                <w:bCs/>
                <w:iCs/>
              </w:rPr>
            </w:pPr>
          </w:p>
        </w:tc>
      </w:tr>
      <w:tr w:rsidR="002B78CD" w:rsidRPr="004F67A3" w14:paraId="6F3439CA" w14:textId="77777777" w:rsidTr="002B78CD">
        <w:trPr>
          <w:trHeight w:val="504"/>
        </w:trPr>
        <w:tc>
          <w:tcPr>
            <w:tcW w:w="3955" w:type="dxa"/>
            <w:gridSpan w:val="6"/>
            <w:vAlign w:val="center"/>
          </w:tcPr>
          <w:p w14:paraId="1D533B2C" w14:textId="1F70C57F" w:rsidR="0044420D" w:rsidRDefault="002B78CD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0770C7">
              <w:rPr>
                <w:color w:val="808080" w:themeColor="background1" w:themeShade="80"/>
              </w:rPr>
              <w:t xml:space="preserve">BMP #3. Records should be kept. </w:t>
            </w:r>
          </w:p>
          <w:p w14:paraId="6048FCA0" w14:textId="2FDB416B" w:rsidR="002B78CD" w:rsidRPr="000770C7" w:rsidRDefault="002B78CD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0770C7">
              <w:rPr>
                <w:color w:val="808080" w:themeColor="background1" w:themeShade="80"/>
              </w:rPr>
              <w:t xml:space="preserve"> </w:t>
            </w:r>
            <w:r w:rsidRPr="000770C7">
              <w:rPr>
                <w:color w:val="808080" w:themeColor="background1" w:themeShade="80"/>
                <w:u w:val="single"/>
              </w:rPr>
              <w:t>#3 – b. Spawning records</w:t>
            </w:r>
            <w:r w:rsidRPr="000770C7">
              <w:rPr>
                <w:color w:val="808080" w:themeColor="background1" w:themeShade="80"/>
              </w:rPr>
              <w:t xml:space="preserve"> must be </w:t>
            </w:r>
            <w:r w:rsidR="0044420D" w:rsidRPr="000770C7">
              <w:rPr>
                <w:color w:val="808080" w:themeColor="background1" w:themeShade="80"/>
              </w:rPr>
              <w:t>to</w:t>
            </w:r>
            <w:r w:rsidRPr="000770C7">
              <w:rPr>
                <w:color w:val="808080" w:themeColor="background1" w:themeShade="80"/>
              </w:rPr>
              <w:t xml:space="preserve"> accommodate any trace back from health certification results.</w:t>
            </w:r>
            <w:r w:rsidRPr="000770C7">
              <w:rPr>
                <w:i/>
                <w:color w:val="808080" w:themeColor="background1" w:themeShade="80"/>
              </w:rPr>
              <w:t xml:space="preserve"> </w:t>
            </w: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>Describe how spawns are tracked, where the information is kept and specific information included.</w:t>
            </w:r>
            <w:r w:rsidRPr="00B31FE3">
              <w:rPr>
                <w:i/>
                <w:color w:val="808080" w:themeColor="background1" w:themeShade="80"/>
                <w:sz w:val="20"/>
                <w:szCs w:val="20"/>
              </w:rPr>
              <w:t xml:space="preserve">  </w:t>
            </w:r>
          </w:p>
        </w:tc>
        <w:tc>
          <w:tcPr>
            <w:tcW w:w="6480" w:type="dxa"/>
            <w:gridSpan w:val="3"/>
            <w:vAlign w:val="center"/>
          </w:tcPr>
          <w:p w14:paraId="76712F65" w14:textId="5A32B6E7" w:rsidR="002B78CD" w:rsidRPr="000C071A" w:rsidRDefault="002B78CD" w:rsidP="000C071A">
            <w:pPr>
              <w:spacing w:before="120"/>
              <w:ind w:left="-30"/>
              <w:rPr>
                <w:rFonts w:ascii="Avenir Next LT Pro" w:hAnsi="Avenir Next LT Pro" w:cs="Times New Roman"/>
                <w:color w:val="808080" w:themeColor="background1" w:themeShade="80"/>
              </w:rPr>
            </w:pPr>
          </w:p>
        </w:tc>
      </w:tr>
      <w:tr w:rsidR="0044420D" w:rsidRPr="004F67A3" w14:paraId="33F7BBF1" w14:textId="77777777" w:rsidTr="00991E9B">
        <w:trPr>
          <w:trHeight w:val="504"/>
        </w:trPr>
        <w:tc>
          <w:tcPr>
            <w:tcW w:w="3955" w:type="dxa"/>
            <w:gridSpan w:val="6"/>
            <w:vAlign w:val="center"/>
          </w:tcPr>
          <w:p w14:paraId="2A004FDE" w14:textId="09696796" w:rsidR="00991E9B" w:rsidRPr="00847E83" w:rsidRDefault="0044420D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847E83">
              <w:rPr>
                <w:color w:val="808080" w:themeColor="background1" w:themeShade="80"/>
              </w:rPr>
              <w:t xml:space="preserve">BMP #3. Records should be kept. </w:t>
            </w:r>
            <w:r w:rsidRPr="00847E83">
              <w:rPr>
                <w:color w:val="808080" w:themeColor="background1" w:themeShade="80"/>
                <w:u w:val="single"/>
              </w:rPr>
              <w:t>#3-c. System maintenance records</w:t>
            </w:r>
            <w:r w:rsidRPr="00847E83">
              <w:rPr>
                <w:color w:val="808080" w:themeColor="background1" w:themeShade="80"/>
              </w:rPr>
              <w:t xml:space="preserve"> </w:t>
            </w:r>
            <w:r w:rsidR="00991E9B">
              <w:rPr>
                <w:color w:val="808080" w:themeColor="background1" w:themeShade="80"/>
              </w:rPr>
              <w:t xml:space="preserve">should be kept for systems </w:t>
            </w:r>
            <w:r w:rsidRPr="00847E83">
              <w:rPr>
                <w:color w:val="808080" w:themeColor="background1" w:themeShade="80"/>
              </w:rPr>
              <w:t xml:space="preserve">used to eliminate </w:t>
            </w:r>
            <w:r w:rsidR="007C479D">
              <w:rPr>
                <w:color w:val="808080" w:themeColor="background1" w:themeShade="80"/>
              </w:rPr>
              <w:t>pathogens of concern (</w:t>
            </w:r>
            <w:r w:rsidRPr="00847E83">
              <w:rPr>
                <w:color w:val="808080" w:themeColor="background1" w:themeShade="80"/>
              </w:rPr>
              <w:t>POCs</w:t>
            </w:r>
            <w:r w:rsidR="007C479D">
              <w:rPr>
                <w:color w:val="808080" w:themeColor="background1" w:themeShade="80"/>
              </w:rPr>
              <w:t>)</w:t>
            </w:r>
            <w:r w:rsidRPr="00847E83">
              <w:rPr>
                <w:color w:val="808080" w:themeColor="background1" w:themeShade="80"/>
              </w:rPr>
              <w:t xml:space="preserve"> from source water (e.g., filter change regimes, </w:t>
            </w:r>
            <w:proofErr w:type="spellStart"/>
            <w:r w:rsidRPr="00847E83">
              <w:rPr>
                <w:color w:val="808080" w:themeColor="background1" w:themeShade="80"/>
              </w:rPr>
              <w:t>uv</w:t>
            </w:r>
            <w:proofErr w:type="spellEnd"/>
            <w:r w:rsidRPr="00847E83">
              <w:rPr>
                <w:color w:val="808080" w:themeColor="background1" w:themeShade="80"/>
              </w:rPr>
              <w:t xml:space="preserve"> bulb changes, </w:t>
            </w:r>
            <w:proofErr w:type="spellStart"/>
            <w:r w:rsidRPr="00847E83">
              <w:rPr>
                <w:color w:val="808080" w:themeColor="background1" w:themeShade="80"/>
              </w:rPr>
              <w:t>etc</w:t>
            </w:r>
            <w:proofErr w:type="spellEnd"/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).  </w:t>
            </w:r>
            <w:r w:rsidR="00991E9B" w:rsidRPr="008E685B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Describe how </w:t>
            </w:r>
            <w:r w:rsidR="00D13639" w:rsidRPr="008E685B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>proper</w:t>
            </w:r>
            <w:r w:rsidR="00991E9B" w:rsidRPr="008E685B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 system function is ensured</w:t>
            </w:r>
            <w:r w:rsidR="00D13639" w:rsidRPr="008E685B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 for each</w:t>
            </w:r>
            <w:r w:rsidR="00991E9B" w:rsidRPr="008E685B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>, where the information is kept and the specific information included.  Attach protocols if you have them.</w:t>
            </w:r>
          </w:p>
        </w:tc>
        <w:tc>
          <w:tcPr>
            <w:tcW w:w="6480" w:type="dxa"/>
            <w:gridSpan w:val="3"/>
            <w:vAlign w:val="center"/>
          </w:tcPr>
          <w:p w14:paraId="7FF34DAC" w14:textId="71966A0B" w:rsidR="0044420D" w:rsidRPr="00991E9B" w:rsidRDefault="0044420D" w:rsidP="00D10C72">
            <w:pPr>
              <w:spacing w:before="120"/>
              <w:rPr>
                <w:rFonts w:ascii="Avenir Next LT Pro" w:hAnsi="Avenir Next LT Pro" w:cs="Times New Roman"/>
                <w:bCs/>
                <w:iCs/>
              </w:rPr>
            </w:pPr>
          </w:p>
        </w:tc>
      </w:tr>
      <w:tr w:rsidR="0044420D" w:rsidRPr="004F67A3" w14:paraId="6A3C07A7" w14:textId="77777777" w:rsidTr="00991E9B">
        <w:trPr>
          <w:trHeight w:val="504"/>
        </w:trPr>
        <w:tc>
          <w:tcPr>
            <w:tcW w:w="3955" w:type="dxa"/>
            <w:gridSpan w:val="6"/>
          </w:tcPr>
          <w:p w14:paraId="722E0B6A" w14:textId="6BFA2598" w:rsidR="0044420D" w:rsidRPr="008E685B" w:rsidRDefault="0044420D" w:rsidP="008E685B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8E685B">
              <w:rPr>
                <w:color w:val="808080" w:themeColor="background1" w:themeShade="80"/>
              </w:rPr>
              <w:t xml:space="preserve">BMP #4. Health examinations should be conducted on animals experiencing unexplained, atypical mortality and records kept. </w:t>
            </w:r>
          </w:p>
          <w:p w14:paraId="044D82AA" w14:textId="77777777" w:rsidR="0044420D" w:rsidRPr="008E685B" w:rsidRDefault="0044420D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b w:val="0"/>
                <w:color w:val="808080" w:themeColor="background1" w:themeShade="80"/>
                <w:sz w:val="20"/>
                <w:szCs w:val="20"/>
              </w:rPr>
            </w:pP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Describe your relationship with the shellfish pathology community and approach to evaluating unexplained </w:t>
            </w: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lastRenderedPageBreak/>
              <w:t>mortality.  Include how often product health testing is conducted.</w:t>
            </w:r>
          </w:p>
        </w:tc>
        <w:tc>
          <w:tcPr>
            <w:tcW w:w="6480" w:type="dxa"/>
            <w:gridSpan w:val="3"/>
          </w:tcPr>
          <w:p w14:paraId="4B07184C" w14:textId="2A3D14A3" w:rsidR="0044420D" w:rsidRPr="00976304" w:rsidRDefault="0044420D" w:rsidP="00AD59B7">
            <w:pPr>
              <w:spacing w:before="120"/>
              <w:rPr>
                <w:rFonts w:ascii="Avenir Next LT Pro" w:hAnsi="Avenir Next LT Pro" w:cs="Times New Roman"/>
                <w:bCs/>
              </w:rPr>
            </w:pPr>
          </w:p>
        </w:tc>
      </w:tr>
      <w:tr w:rsidR="0044420D" w:rsidRPr="004F67A3" w14:paraId="79B549E5" w14:textId="77777777" w:rsidTr="00991E9B">
        <w:trPr>
          <w:trHeight w:val="504"/>
        </w:trPr>
        <w:tc>
          <w:tcPr>
            <w:tcW w:w="3955" w:type="dxa"/>
            <w:gridSpan w:val="6"/>
            <w:vAlign w:val="center"/>
          </w:tcPr>
          <w:p w14:paraId="1D7500EC" w14:textId="77777777" w:rsidR="0044420D" w:rsidRDefault="0044420D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7F250F">
              <w:rPr>
                <w:color w:val="808080" w:themeColor="background1" w:themeShade="80"/>
              </w:rPr>
              <w:t>BMP #5. The facility must be compliant with any/all Federal, State and Local requirements.</w:t>
            </w:r>
            <w:r>
              <w:rPr>
                <w:color w:val="808080" w:themeColor="background1" w:themeShade="80"/>
              </w:rPr>
              <w:t xml:space="preserve"> </w:t>
            </w:r>
          </w:p>
          <w:p w14:paraId="49D9990E" w14:textId="2CB10E11" w:rsidR="00976304" w:rsidRPr="008E685B" w:rsidRDefault="00976304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b w:val="0"/>
                <w:color w:val="808080" w:themeColor="background1" w:themeShade="80"/>
                <w:sz w:val="20"/>
                <w:szCs w:val="20"/>
              </w:rPr>
            </w:pPr>
            <w:r w:rsidRPr="008E685B">
              <w:rPr>
                <w:b w:val="0"/>
                <w:color w:val="808080" w:themeColor="background1" w:themeShade="80"/>
                <w:sz w:val="20"/>
                <w:szCs w:val="20"/>
              </w:rPr>
              <w:t xml:space="preserve">Is your facility required to have any Federal, State, or Local permits? If yes, Explain.     </w:t>
            </w:r>
          </w:p>
        </w:tc>
        <w:tc>
          <w:tcPr>
            <w:tcW w:w="6480" w:type="dxa"/>
            <w:gridSpan w:val="3"/>
            <w:vAlign w:val="center"/>
          </w:tcPr>
          <w:p w14:paraId="17F3A95E" w14:textId="5FE06E63" w:rsidR="0044420D" w:rsidRPr="00976304" w:rsidRDefault="0044420D" w:rsidP="00DC29E9">
            <w:pPr>
              <w:spacing w:before="120" w:after="120"/>
              <w:rPr>
                <w:rFonts w:ascii="Avenir Next LT Pro" w:hAnsi="Avenir Next LT Pro" w:cs="Times New Roman"/>
                <w:bCs/>
                <w:iCs/>
              </w:rPr>
            </w:pPr>
          </w:p>
        </w:tc>
      </w:tr>
      <w:tr w:rsidR="00747696" w:rsidRPr="004F67A3" w14:paraId="55C61DB6" w14:textId="77777777" w:rsidTr="00010031">
        <w:trPr>
          <w:trHeight w:val="504"/>
        </w:trPr>
        <w:tc>
          <w:tcPr>
            <w:tcW w:w="10435" w:type="dxa"/>
            <w:gridSpan w:val="9"/>
            <w:shd w:val="clear" w:color="auto" w:fill="E7E6E6" w:themeFill="background2"/>
            <w:vAlign w:val="center"/>
          </w:tcPr>
          <w:p w14:paraId="72021AAC" w14:textId="7DE1936E" w:rsidR="00747696" w:rsidRPr="004F67A3" w:rsidRDefault="00D95352" w:rsidP="00333F3E">
            <w:pPr>
              <w:pStyle w:val="Heading1"/>
            </w:pPr>
            <w:bookmarkStart w:id="1" w:name="_Hlk120709214"/>
            <w:r>
              <w:t>ACKNOWLEDGEMENT</w:t>
            </w:r>
            <w:r w:rsidR="00E81B26">
              <w:t xml:space="preserve">S </w:t>
            </w:r>
          </w:p>
        </w:tc>
      </w:tr>
      <w:bookmarkEnd w:id="1"/>
      <w:tr w:rsidR="00F60E4A" w:rsidRPr="004F67A3" w14:paraId="00E59CBD" w14:textId="77777777" w:rsidTr="00704DC2">
        <w:trPr>
          <w:trHeight w:val="804"/>
        </w:trPr>
        <w:tc>
          <w:tcPr>
            <w:tcW w:w="8815" w:type="dxa"/>
            <w:gridSpan w:val="8"/>
            <w:vAlign w:val="center"/>
          </w:tcPr>
          <w:p w14:paraId="0DA565D5" w14:textId="77777777" w:rsidR="00F60E4A" w:rsidRPr="00494979" w:rsidRDefault="00F60E4A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494979">
              <w:rPr>
                <w:color w:val="808080" w:themeColor="background1" w:themeShade="80"/>
              </w:rPr>
              <w:t xml:space="preserve">I certify the biosecurity procedures and practices described are true and complete.  </w:t>
            </w:r>
          </w:p>
          <w:p w14:paraId="230D3944" w14:textId="59A69ABC" w:rsidR="00494979" w:rsidRPr="00494979" w:rsidRDefault="00494979" w:rsidP="0092461B">
            <w:pPr>
              <w:spacing w:before="120" w:after="120"/>
              <w:jc w:val="right"/>
              <w:rPr>
                <w:rFonts w:ascii="Avenir Next LT Pro" w:hAnsi="Avenir Next LT Pro" w:cs="Times New Roman"/>
                <w:b/>
                <w:color w:val="808080" w:themeColor="background1" w:themeShade="80"/>
              </w:rPr>
            </w:pPr>
            <w:r w:rsidRPr="00494979">
              <w:rPr>
                <w:rFonts w:ascii="Avenir Next LT Pro" w:hAnsi="Avenir Next LT Pro" w:cs="Times New Roman"/>
                <w:b/>
                <w:color w:val="808080" w:themeColor="background1" w:themeShade="80"/>
              </w:rPr>
              <w:t xml:space="preserve">Initial </w:t>
            </w:r>
          </w:p>
        </w:tc>
        <w:tc>
          <w:tcPr>
            <w:tcW w:w="1620" w:type="dxa"/>
            <w:vAlign w:val="center"/>
          </w:tcPr>
          <w:p w14:paraId="45F270FE" w14:textId="77777777" w:rsidR="00F60E4A" w:rsidRPr="004F67A3" w:rsidRDefault="00F60E4A" w:rsidP="00F60E4A">
            <w:pPr>
              <w:spacing w:before="120" w:after="120"/>
              <w:rPr>
                <w:rFonts w:ascii="Avenir Next LT Pro" w:hAnsi="Avenir Next LT Pro" w:cs="Times New Roman"/>
                <w:b/>
              </w:rPr>
            </w:pPr>
          </w:p>
        </w:tc>
      </w:tr>
      <w:tr w:rsidR="00F60E4A" w:rsidRPr="004F67A3" w14:paraId="535B66F6" w14:textId="77777777" w:rsidTr="00704DC2">
        <w:trPr>
          <w:trHeight w:val="804"/>
        </w:trPr>
        <w:tc>
          <w:tcPr>
            <w:tcW w:w="8815" w:type="dxa"/>
            <w:gridSpan w:val="8"/>
            <w:vAlign w:val="center"/>
          </w:tcPr>
          <w:p w14:paraId="629F096B" w14:textId="7391FE2F" w:rsidR="0092461B" w:rsidRDefault="00F60E4A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494979">
              <w:rPr>
                <w:color w:val="808080" w:themeColor="background1" w:themeShade="80"/>
              </w:rPr>
              <w:t>I hereby give permission for the RSSBP administrators to access all shellfish product health history records for this facility</w:t>
            </w:r>
            <w:r w:rsidR="00333F3E">
              <w:rPr>
                <w:color w:val="808080" w:themeColor="background1" w:themeShade="80"/>
              </w:rPr>
              <w:t xml:space="preserve"> </w:t>
            </w:r>
            <w:r w:rsidR="00614DFA">
              <w:rPr>
                <w:color w:val="808080" w:themeColor="background1" w:themeShade="80"/>
              </w:rPr>
              <w:t>during my participation in the Program</w:t>
            </w:r>
            <w:r w:rsidRPr="00494979">
              <w:rPr>
                <w:color w:val="808080" w:themeColor="background1" w:themeShade="80"/>
              </w:rPr>
              <w:t>.</w:t>
            </w:r>
            <w:r w:rsidR="0092461B" w:rsidRPr="00494979">
              <w:rPr>
                <w:color w:val="808080" w:themeColor="background1" w:themeShade="80"/>
              </w:rPr>
              <w:t xml:space="preserve"> </w:t>
            </w:r>
          </w:p>
          <w:p w14:paraId="6F207671" w14:textId="734CC142" w:rsidR="00F60E4A" w:rsidRPr="0092461B" w:rsidRDefault="0092461B" w:rsidP="0092461B">
            <w:pPr>
              <w:spacing w:before="120"/>
              <w:jc w:val="right"/>
              <w:rPr>
                <w:rFonts w:ascii="Avenir Next LT Pro" w:hAnsi="Avenir Next LT Pro" w:cs="Times New Roman"/>
                <w:b/>
                <w:color w:val="808080" w:themeColor="background1" w:themeShade="80"/>
              </w:rPr>
            </w:pPr>
            <w:r w:rsidRPr="00494979">
              <w:rPr>
                <w:rFonts w:ascii="Avenir Next LT Pro" w:hAnsi="Avenir Next LT Pro" w:cs="Times New Roman"/>
                <w:b/>
                <w:color w:val="808080" w:themeColor="background1" w:themeShade="80"/>
              </w:rPr>
              <w:t>Initial</w:t>
            </w:r>
          </w:p>
        </w:tc>
        <w:tc>
          <w:tcPr>
            <w:tcW w:w="1620" w:type="dxa"/>
            <w:vAlign w:val="center"/>
          </w:tcPr>
          <w:p w14:paraId="3B980DEF" w14:textId="3932DBA1" w:rsidR="00F60E4A" w:rsidRPr="00EF5A0E" w:rsidRDefault="00F60E4A" w:rsidP="00747696">
            <w:pPr>
              <w:spacing w:before="120" w:after="120"/>
              <w:rPr>
                <w:rFonts w:ascii="Avenir Next LT Pro" w:hAnsi="Avenir Next LT Pro" w:cs="Times New Roman"/>
                <w:b/>
                <w:color w:val="808080" w:themeColor="background1" w:themeShade="80"/>
              </w:rPr>
            </w:pPr>
          </w:p>
        </w:tc>
      </w:tr>
      <w:tr w:rsidR="00F60E4A" w:rsidRPr="004F67A3" w14:paraId="631A828A" w14:textId="77777777" w:rsidTr="00704DC2">
        <w:trPr>
          <w:trHeight w:val="804"/>
        </w:trPr>
        <w:tc>
          <w:tcPr>
            <w:tcW w:w="8815" w:type="dxa"/>
            <w:gridSpan w:val="8"/>
            <w:vAlign w:val="center"/>
          </w:tcPr>
          <w:p w14:paraId="115B5C44" w14:textId="77777777" w:rsidR="00333F3E" w:rsidRDefault="00F60E4A" w:rsidP="00614DFA">
            <w:pPr>
              <w:pStyle w:val="Heading2"/>
              <w:framePr w:hSpace="0" w:wrap="auto" w:vAnchor="margin" w:hAnchor="text" w:xAlign="left" w:yAlign="inline"/>
              <w:suppressOverlap w:val="0"/>
              <w:outlineLvl w:val="1"/>
              <w:rPr>
                <w:color w:val="808080" w:themeColor="background1" w:themeShade="80"/>
              </w:rPr>
            </w:pPr>
            <w:r w:rsidRPr="00494979">
              <w:rPr>
                <w:color w:val="808080" w:themeColor="background1" w:themeShade="80"/>
              </w:rPr>
              <w:t xml:space="preserve">I hereby give permission for the RSSBP administrators to include the product health history records on the Shellfish Disease Database in a way that protects facility confidentiality.  </w:t>
            </w:r>
            <w:r w:rsidR="0092461B" w:rsidRPr="00494979">
              <w:rPr>
                <w:color w:val="808080" w:themeColor="background1" w:themeShade="80"/>
              </w:rPr>
              <w:t xml:space="preserve"> </w:t>
            </w:r>
          </w:p>
          <w:p w14:paraId="44454901" w14:textId="35762AF9" w:rsidR="00F60E4A" w:rsidRPr="00494979" w:rsidRDefault="0092461B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 w:rsidRPr="00494979">
              <w:rPr>
                <w:color w:val="808080" w:themeColor="background1" w:themeShade="80"/>
              </w:rPr>
              <w:t>Initial</w:t>
            </w:r>
          </w:p>
        </w:tc>
        <w:tc>
          <w:tcPr>
            <w:tcW w:w="1620" w:type="dxa"/>
            <w:vAlign w:val="center"/>
          </w:tcPr>
          <w:p w14:paraId="7489BCBD" w14:textId="5C58586E" w:rsidR="00F60E4A" w:rsidRPr="00EF5A0E" w:rsidRDefault="00F60E4A" w:rsidP="00747696">
            <w:pPr>
              <w:spacing w:before="120" w:after="120"/>
              <w:rPr>
                <w:rFonts w:ascii="Avenir Next LT Pro" w:hAnsi="Avenir Next LT Pro" w:cs="Times New Roman"/>
                <w:b/>
                <w:color w:val="808080" w:themeColor="background1" w:themeShade="80"/>
              </w:rPr>
            </w:pPr>
          </w:p>
        </w:tc>
      </w:tr>
      <w:tr w:rsidR="00704DC2" w:rsidRPr="004F67A3" w14:paraId="5185DA8B" w14:textId="77777777" w:rsidTr="00704DC2">
        <w:trPr>
          <w:trHeight w:val="804"/>
        </w:trPr>
        <w:tc>
          <w:tcPr>
            <w:tcW w:w="1345" w:type="dxa"/>
            <w:vAlign w:val="center"/>
          </w:tcPr>
          <w:p w14:paraId="3DA3F018" w14:textId="77777777" w:rsidR="00704DC2" w:rsidRPr="00EF5A0E" w:rsidRDefault="00704DC2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Signature</w:t>
            </w:r>
          </w:p>
        </w:tc>
        <w:tc>
          <w:tcPr>
            <w:tcW w:w="9090" w:type="dxa"/>
            <w:gridSpan w:val="8"/>
            <w:vAlign w:val="center"/>
          </w:tcPr>
          <w:p w14:paraId="50CC87E2" w14:textId="1D792FDB" w:rsidR="00704DC2" w:rsidRPr="00235B36" w:rsidRDefault="00704DC2" w:rsidP="00747696">
            <w:pPr>
              <w:spacing w:before="120" w:after="120"/>
              <w:rPr>
                <w:rFonts w:ascii="Avenir Next LT Pro" w:hAnsi="Avenir Next LT Pro" w:cs="Times New Roman"/>
                <w:bCs/>
              </w:rPr>
            </w:pPr>
          </w:p>
        </w:tc>
      </w:tr>
      <w:tr w:rsidR="00704DC2" w:rsidRPr="004F67A3" w14:paraId="482E7F38" w14:textId="77777777" w:rsidTr="00704DC2">
        <w:trPr>
          <w:trHeight w:val="804"/>
        </w:trPr>
        <w:tc>
          <w:tcPr>
            <w:tcW w:w="1345" w:type="dxa"/>
            <w:vAlign w:val="center"/>
          </w:tcPr>
          <w:p w14:paraId="6E074BD1" w14:textId="04AB98A6" w:rsidR="00704DC2" w:rsidRDefault="00235B36" w:rsidP="00614DFA">
            <w:pPr>
              <w:pStyle w:val="Heading2"/>
              <w:framePr w:hSpace="0" w:wrap="auto" w:vAnchor="margin" w:hAnchor="text" w:xAlign="left" w:yAlign="inline"/>
              <w:suppressOverlap w:val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Date</w:t>
            </w:r>
          </w:p>
        </w:tc>
        <w:tc>
          <w:tcPr>
            <w:tcW w:w="9090" w:type="dxa"/>
            <w:gridSpan w:val="8"/>
            <w:vAlign w:val="center"/>
          </w:tcPr>
          <w:p w14:paraId="28F488BD" w14:textId="77777777" w:rsidR="00704DC2" w:rsidRPr="00235B36" w:rsidRDefault="00704DC2" w:rsidP="00747696">
            <w:pPr>
              <w:spacing w:before="120" w:after="120"/>
              <w:rPr>
                <w:rFonts w:ascii="Avenir Next LT Pro" w:hAnsi="Avenir Next LT Pro" w:cs="Times New Roman"/>
                <w:bCs/>
              </w:rPr>
            </w:pPr>
          </w:p>
        </w:tc>
      </w:tr>
    </w:tbl>
    <w:p w14:paraId="48474994" w14:textId="4FA8E487" w:rsidR="00BC4B07" w:rsidRPr="004F67A3" w:rsidRDefault="00BC4B07" w:rsidP="00E11E27">
      <w:pPr>
        <w:rPr>
          <w:rFonts w:ascii="Avenir Next LT Pro" w:hAnsi="Avenir Next LT Pro" w:cs="Times New Roman"/>
          <w:sz w:val="28"/>
          <w:szCs w:val="28"/>
        </w:rPr>
      </w:pPr>
    </w:p>
    <w:sectPr w:rsidR="00BC4B07" w:rsidRPr="004F67A3" w:rsidSect="000B7D91"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87C24C" w16cex:dateUtc="2025-02-19T16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77881" w14:textId="77777777" w:rsidR="005516FD" w:rsidRDefault="005516FD" w:rsidP="006F5D5A">
      <w:pPr>
        <w:spacing w:after="0" w:line="240" w:lineRule="auto"/>
      </w:pPr>
      <w:r>
        <w:separator/>
      </w:r>
    </w:p>
  </w:endnote>
  <w:endnote w:type="continuationSeparator" w:id="0">
    <w:p w14:paraId="25CC2F3C" w14:textId="77777777" w:rsidR="005516FD" w:rsidRDefault="005516FD" w:rsidP="006F5D5A">
      <w:pPr>
        <w:spacing w:after="0" w:line="240" w:lineRule="auto"/>
      </w:pPr>
      <w:r>
        <w:continuationSeparator/>
      </w:r>
    </w:p>
  </w:endnote>
  <w:endnote w:type="continuationNotice" w:id="1">
    <w:p w14:paraId="2BFF8C87" w14:textId="77777777" w:rsidR="005516FD" w:rsidRDefault="00551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7904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BD46FB" w14:textId="303D06E6" w:rsidR="009C2D8B" w:rsidRDefault="009C2D8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D991E2" w14:textId="592C0816" w:rsidR="000B7D91" w:rsidRPr="008E685B" w:rsidRDefault="000B7D91" w:rsidP="000B7D91">
    <w:pPr>
      <w:pStyle w:val="Footer"/>
      <w:rPr>
        <w:rFonts w:ascii="Avenir Next LT Pro" w:hAnsi="Avenir Next LT Pro"/>
        <w:i/>
      </w:rPr>
    </w:pPr>
    <w:r>
      <w:rPr>
        <w:rFonts w:ascii="Avenir Next LT Pro" w:hAnsi="Avenir Next LT Pro"/>
        <w:i/>
      </w:rPr>
      <w:tab/>
    </w:r>
    <w:r w:rsidRPr="008E685B">
      <w:rPr>
        <w:rFonts w:ascii="Avenir Next LT Pro" w:hAnsi="Avenir Next LT Pro"/>
        <w:i/>
      </w:rPr>
      <w:t>RSSBP Hatchery Application July 2026</w:t>
    </w:r>
  </w:p>
  <w:p w14:paraId="69F055D5" w14:textId="48F2C313" w:rsidR="006F5D5A" w:rsidRPr="006F5D5A" w:rsidRDefault="006F5D5A" w:rsidP="009C2D8B">
    <w:pPr>
      <w:pStyle w:val="Footer"/>
      <w:ind w:left="720"/>
      <w:jc w:val="right"/>
      <w:rPr>
        <w:rFonts w:ascii="Abadi" w:hAnsi="Abadi"/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1E35A" w14:textId="77777777" w:rsidR="005516FD" w:rsidRDefault="005516FD" w:rsidP="006F5D5A">
      <w:pPr>
        <w:spacing w:after="0" w:line="240" w:lineRule="auto"/>
      </w:pPr>
      <w:r>
        <w:separator/>
      </w:r>
    </w:p>
  </w:footnote>
  <w:footnote w:type="continuationSeparator" w:id="0">
    <w:p w14:paraId="13435F52" w14:textId="77777777" w:rsidR="005516FD" w:rsidRDefault="005516FD" w:rsidP="006F5D5A">
      <w:pPr>
        <w:spacing w:after="0" w:line="240" w:lineRule="auto"/>
      </w:pPr>
      <w:r>
        <w:continuationSeparator/>
      </w:r>
    </w:p>
  </w:footnote>
  <w:footnote w:type="continuationNotice" w:id="1">
    <w:p w14:paraId="684870C9" w14:textId="77777777" w:rsidR="005516FD" w:rsidRDefault="005516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BBF7E" w14:textId="5B350861" w:rsidR="008A7B1D" w:rsidRPr="00D16A2F" w:rsidRDefault="008A7B1D" w:rsidP="00D16A2F">
    <w:pPr>
      <w:pStyle w:val="Header"/>
      <w:jc w:val="right"/>
      <w:rPr>
        <w:rFonts w:ascii="Avenir Next LT Pro" w:hAnsi="Avenir Next LT Pro"/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1A95B" w14:textId="45E6D38D" w:rsidR="009C2D8B" w:rsidRDefault="00FC1487">
    <w:pPr>
      <w:pStyle w:val="Header"/>
    </w:pPr>
    <w:r>
      <w:rPr>
        <w:noProof/>
      </w:rPr>
      <w:drawing>
        <wp:inline distT="0" distB="0" distL="0" distR="0" wp14:anchorId="434E9FAA" wp14:editId="4FABDD78">
          <wp:extent cx="6596444" cy="1414395"/>
          <wp:effectExtent l="0" t="0" r="0" b="0"/>
          <wp:docPr id="1" name="Picture 1" descr="The Regional Shellfish Seed Biosecurity Program Bann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SBP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444" cy="141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7FE1"/>
    <w:multiLevelType w:val="hybridMultilevel"/>
    <w:tmpl w:val="7DB4FD60"/>
    <w:lvl w:ilvl="0" w:tplc="64743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520B7"/>
    <w:multiLevelType w:val="multilevel"/>
    <w:tmpl w:val="9D2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B419E9"/>
    <w:multiLevelType w:val="hybridMultilevel"/>
    <w:tmpl w:val="4DF8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43670"/>
    <w:multiLevelType w:val="hybridMultilevel"/>
    <w:tmpl w:val="CBAE7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4420D"/>
    <w:multiLevelType w:val="multilevel"/>
    <w:tmpl w:val="3AE4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501F8D"/>
    <w:multiLevelType w:val="multilevel"/>
    <w:tmpl w:val="2B9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B1"/>
    <w:rsid w:val="00010CB1"/>
    <w:rsid w:val="00011EE7"/>
    <w:rsid w:val="000462F2"/>
    <w:rsid w:val="00073D5F"/>
    <w:rsid w:val="000770C7"/>
    <w:rsid w:val="00077C4D"/>
    <w:rsid w:val="00077EB7"/>
    <w:rsid w:val="000904E4"/>
    <w:rsid w:val="00091765"/>
    <w:rsid w:val="0009372D"/>
    <w:rsid w:val="00097644"/>
    <w:rsid w:val="000A0EA5"/>
    <w:rsid w:val="000B243A"/>
    <w:rsid w:val="000B7D91"/>
    <w:rsid w:val="000C071A"/>
    <w:rsid w:val="000C085A"/>
    <w:rsid w:val="000C28BB"/>
    <w:rsid w:val="000C3467"/>
    <w:rsid w:val="000C402C"/>
    <w:rsid w:val="000C664B"/>
    <w:rsid w:val="000C6F37"/>
    <w:rsid w:val="000D4300"/>
    <w:rsid w:val="000E6160"/>
    <w:rsid w:val="000F5C9D"/>
    <w:rsid w:val="001074AF"/>
    <w:rsid w:val="0012274D"/>
    <w:rsid w:val="001247FD"/>
    <w:rsid w:val="00130C54"/>
    <w:rsid w:val="00153DBC"/>
    <w:rsid w:val="0016687B"/>
    <w:rsid w:val="0017108F"/>
    <w:rsid w:val="00177559"/>
    <w:rsid w:val="001954E5"/>
    <w:rsid w:val="001C7530"/>
    <w:rsid w:val="001D07CD"/>
    <w:rsid w:val="001E6ABD"/>
    <w:rsid w:val="001F12FE"/>
    <w:rsid w:val="001F1750"/>
    <w:rsid w:val="001F4380"/>
    <w:rsid w:val="001F691F"/>
    <w:rsid w:val="00201864"/>
    <w:rsid w:val="002035EB"/>
    <w:rsid w:val="00235273"/>
    <w:rsid w:val="00235B36"/>
    <w:rsid w:val="002447BA"/>
    <w:rsid w:val="0024590B"/>
    <w:rsid w:val="00247B2B"/>
    <w:rsid w:val="002573B6"/>
    <w:rsid w:val="002600EA"/>
    <w:rsid w:val="00260594"/>
    <w:rsid w:val="002701B0"/>
    <w:rsid w:val="0028458F"/>
    <w:rsid w:val="002A597F"/>
    <w:rsid w:val="002A782D"/>
    <w:rsid w:val="002B78CD"/>
    <w:rsid w:val="002D4501"/>
    <w:rsid w:val="002D4F4E"/>
    <w:rsid w:val="002E4DC9"/>
    <w:rsid w:val="002E6DEC"/>
    <w:rsid w:val="002F1CD2"/>
    <w:rsid w:val="002F29EF"/>
    <w:rsid w:val="002F4955"/>
    <w:rsid w:val="002F5871"/>
    <w:rsid w:val="002F7CF5"/>
    <w:rsid w:val="00307CDD"/>
    <w:rsid w:val="00317333"/>
    <w:rsid w:val="00322605"/>
    <w:rsid w:val="003231F9"/>
    <w:rsid w:val="003233BE"/>
    <w:rsid w:val="00323B5D"/>
    <w:rsid w:val="00333F3E"/>
    <w:rsid w:val="00353889"/>
    <w:rsid w:val="00355ED2"/>
    <w:rsid w:val="00357D8E"/>
    <w:rsid w:val="003674F8"/>
    <w:rsid w:val="00376668"/>
    <w:rsid w:val="00382E99"/>
    <w:rsid w:val="00391692"/>
    <w:rsid w:val="003925A8"/>
    <w:rsid w:val="0039727E"/>
    <w:rsid w:val="003A0A18"/>
    <w:rsid w:val="003A1820"/>
    <w:rsid w:val="003A24C3"/>
    <w:rsid w:val="003D3BCB"/>
    <w:rsid w:val="003D7FE3"/>
    <w:rsid w:val="00412E26"/>
    <w:rsid w:val="00424E49"/>
    <w:rsid w:val="0044420D"/>
    <w:rsid w:val="00454CE0"/>
    <w:rsid w:val="00463104"/>
    <w:rsid w:val="0046601C"/>
    <w:rsid w:val="00466C3C"/>
    <w:rsid w:val="00467F10"/>
    <w:rsid w:val="0047198F"/>
    <w:rsid w:val="0047414A"/>
    <w:rsid w:val="004801F9"/>
    <w:rsid w:val="00494979"/>
    <w:rsid w:val="004A38E0"/>
    <w:rsid w:val="004B5546"/>
    <w:rsid w:val="004B56A6"/>
    <w:rsid w:val="004C030E"/>
    <w:rsid w:val="004C734B"/>
    <w:rsid w:val="004D4458"/>
    <w:rsid w:val="004E52B6"/>
    <w:rsid w:val="004F0B16"/>
    <w:rsid w:val="004F4ADB"/>
    <w:rsid w:val="004F67A3"/>
    <w:rsid w:val="00521CFB"/>
    <w:rsid w:val="00536837"/>
    <w:rsid w:val="005454D2"/>
    <w:rsid w:val="00547671"/>
    <w:rsid w:val="005516FD"/>
    <w:rsid w:val="0057266B"/>
    <w:rsid w:val="00572E86"/>
    <w:rsid w:val="00583859"/>
    <w:rsid w:val="005A067B"/>
    <w:rsid w:val="005A4D66"/>
    <w:rsid w:val="005B7D76"/>
    <w:rsid w:val="005C1952"/>
    <w:rsid w:val="005C6C1F"/>
    <w:rsid w:val="006000B6"/>
    <w:rsid w:val="00602F43"/>
    <w:rsid w:val="006048D4"/>
    <w:rsid w:val="00614DFA"/>
    <w:rsid w:val="00625E62"/>
    <w:rsid w:val="00627B3E"/>
    <w:rsid w:val="00642F2E"/>
    <w:rsid w:val="0064702C"/>
    <w:rsid w:val="00647F82"/>
    <w:rsid w:val="006511A6"/>
    <w:rsid w:val="00665ABD"/>
    <w:rsid w:val="00673F8D"/>
    <w:rsid w:val="006919BD"/>
    <w:rsid w:val="006942C2"/>
    <w:rsid w:val="006A0C43"/>
    <w:rsid w:val="006A6CD3"/>
    <w:rsid w:val="006C185F"/>
    <w:rsid w:val="006C432B"/>
    <w:rsid w:val="006D3655"/>
    <w:rsid w:val="006F5D5A"/>
    <w:rsid w:val="006F623C"/>
    <w:rsid w:val="00704DC2"/>
    <w:rsid w:val="00706623"/>
    <w:rsid w:val="00715D47"/>
    <w:rsid w:val="00717142"/>
    <w:rsid w:val="00717EF4"/>
    <w:rsid w:val="007368D0"/>
    <w:rsid w:val="00747696"/>
    <w:rsid w:val="00752E31"/>
    <w:rsid w:val="0076500C"/>
    <w:rsid w:val="007723A9"/>
    <w:rsid w:val="00774A04"/>
    <w:rsid w:val="007828D8"/>
    <w:rsid w:val="007A7904"/>
    <w:rsid w:val="007B3983"/>
    <w:rsid w:val="007B54C0"/>
    <w:rsid w:val="007C0A22"/>
    <w:rsid w:val="007C479D"/>
    <w:rsid w:val="007E412D"/>
    <w:rsid w:val="007F250F"/>
    <w:rsid w:val="00803D9A"/>
    <w:rsid w:val="008040D2"/>
    <w:rsid w:val="00821330"/>
    <w:rsid w:val="00821DD9"/>
    <w:rsid w:val="008221F3"/>
    <w:rsid w:val="008309AA"/>
    <w:rsid w:val="00833982"/>
    <w:rsid w:val="00843B4F"/>
    <w:rsid w:val="00847E83"/>
    <w:rsid w:val="0085271E"/>
    <w:rsid w:val="00856260"/>
    <w:rsid w:val="00857188"/>
    <w:rsid w:val="008651B8"/>
    <w:rsid w:val="00870051"/>
    <w:rsid w:val="00875467"/>
    <w:rsid w:val="00880353"/>
    <w:rsid w:val="00890149"/>
    <w:rsid w:val="0089677C"/>
    <w:rsid w:val="008A7B1D"/>
    <w:rsid w:val="008C1FED"/>
    <w:rsid w:val="008E566E"/>
    <w:rsid w:val="008E685B"/>
    <w:rsid w:val="008F51DB"/>
    <w:rsid w:val="00903481"/>
    <w:rsid w:val="0090765B"/>
    <w:rsid w:val="00912D99"/>
    <w:rsid w:val="0092461B"/>
    <w:rsid w:val="00924C02"/>
    <w:rsid w:val="00933B16"/>
    <w:rsid w:val="00976304"/>
    <w:rsid w:val="00990A11"/>
    <w:rsid w:val="00991E9B"/>
    <w:rsid w:val="009A62B2"/>
    <w:rsid w:val="009C02DF"/>
    <w:rsid w:val="009C10C9"/>
    <w:rsid w:val="009C2D8B"/>
    <w:rsid w:val="009C2DE4"/>
    <w:rsid w:val="009E185E"/>
    <w:rsid w:val="009E1BFA"/>
    <w:rsid w:val="009E4C6C"/>
    <w:rsid w:val="009F5A78"/>
    <w:rsid w:val="00A0109F"/>
    <w:rsid w:val="00A01519"/>
    <w:rsid w:val="00A115D4"/>
    <w:rsid w:val="00A23B26"/>
    <w:rsid w:val="00A25C22"/>
    <w:rsid w:val="00A35A22"/>
    <w:rsid w:val="00A364FC"/>
    <w:rsid w:val="00A51879"/>
    <w:rsid w:val="00A5270D"/>
    <w:rsid w:val="00A57E53"/>
    <w:rsid w:val="00A57F5A"/>
    <w:rsid w:val="00A64E8F"/>
    <w:rsid w:val="00A66D6F"/>
    <w:rsid w:val="00A72602"/>
    <w:rsid w:val="00A8209C"/>
    <w:rsid w:val="00A919AF"/>
    <w:rsid w:val="00AA26E8"/>
    <w:rsid w:val="00AB76E9"/>
    <w:rsid w:val="00AC2004"/>
    <w:rsid w:val="00AC3FAB"/>
    <w:rsid w:val="00AC4E9E"/>
    <w:rsid w:val="00AD59B7"/>
    <w:rsid w:val="00AD7C92"/>
    <w:rsid w:val="00AE16A4"/>
    <w:rsid w:val="00AE57C0"/>
    <w:rsid w:val="00AE60DB"/>
    <w:rsid w:val="00AF0286"/>
    <w:rsid w:val="00B11751"/>
    <w:rsid w:val="00B15E71"/>
    <w:rsid w:val="00B25E90"/>
    <w:rsid w:val="00B31FE3"/>
    <w:rsid w:val="00B33106"/>
    <w:rsid w:val="00B46023"/>
    <w:rsid w:val="00B461F3"/>
    <w:rsid w:val="00B51FD3"/>
    <w:rsid w:val="00B52EDB"/>
    <w:rsid w:val="00B54B95"/>
    <w:rsid w:val="00B62BC9"/>
    <w:rsid w:val="00B64EA0"/>
    <w:rsid w:val="00B64F80"/>
    <w:rsid w:val="00B7307B"/>
    <w:rsid w:val="00B7461A"/>
    <w:rsid w:val="00B81E89"/>
    <w:rsid w:val="00B901D0"/>
    <w:rsid w:val="00B926C4"/>
    <w:rsid w:val="00B94313"/>
    <w:rsid w:val="00BB6B62"/>
    <w:rsid w:val="00BC4B07"/>
    <w:rsid w:val="00BD4565"/>
    <w:rsid w:val="00BF2BEA"/>
    <w:rsid w:val="00BF6C1B"/>
    <w:rsid w:val="00C1619F"/>
    <w:rsid w:val="00C22768"/>
    <w:rsid w:val="00C27154"/>
    <w:rsid w:val="00C329E8"/>
    <w:rsid w:val="00C34D9D"/>
    <w:rsid w:val="00C56492"/>
    <w:rsid w:val="00C63630"/>
    <w:rsid w:val="00C64965"/>
    <w:rsid w:val="00CA7F4C"/>
    <w:rsid w:val="00CC2F89"/>
    <w:rsid w:val="00CE771B"/>
    <w:rsid w:val="00CF04D1"/>
    <w:rsid w:val="00D10C72"/>
    <w:rsid w:val="00D13639"/>
    <w:rsid w:val="00D16A2F"/>
    <w:rsid w:val="00D363E0"/>
    <w:rsid w:val="00D5339D"/>
    <w:rsid w:val="00D6186A"/>
    <w:rsid w:val="00D671A2"/>
    <w:rsid w:val="00D71AAB"/>
    <w:rsid w:val="00D71C22"/>
    <w:rsid w:val="00D8173C"/>
    <w:rsid w:val="00D95229"/>
    <w:rsid w:val="00D95352"/>
    <w:rsid w:val="00DA1370"/>
    <w:rsid w:val="00DA301E"/>
    <w:rsid w:val="00DB2A70"/>
    <w:rsid w:val="00DB5C11"/>
    <w:rsid w:val="00DC29E9"/>
    <w:rsid w:val="00DC4DFE"/>
    <w:rsid w:val="00DD4CA6"/>
    <w:rsid w:val="00DD78A8"/>
    <w:rsid w:val="00DE01FB"/>
    <w:rsid w:val="00DE15DA"/>
    <w:rsid w:val="00E0300B"/>
    <w:rsid w:val="00E03AC8"/>
    <w:rsid w:val="00E11E27"/>
    <w:rsid w:val="00E17CB4"/>
    <w:rsid w:val="00E24694"/>
    <w:rsid w:val="00E3186D"/>
    <w:rsid w:val="00E40552"/>
    <w:rsid w:val="00E50C6B"/>
    <w:rsid w:val="00E53DF1"/>
    <w:rsid w:val="00E61EB8"/>
    <w:rsid w:val="00E64D25"/>
    <w:rsid w:val="00E6607A"/>
    <w:rsid w:val="00E73F79"/>
    <w:rsid w:val="00E81B26"/>
    <w:rsid w:val="00E84749"/>
    <w:rsid w:val="00E96B74"/>
    <w:rsid w:val="00EA5008"/>
    <w:rsid w:val="00EB0423"/>
    <w:rsid w:val="00EC0D42"/>
    <w:rsid w:val="00ED73A8"/>
    <w:rsid w:val="00EF5A0E"/>
    <w:rsid w:val="00F038B4"/>
    <w:rsid w:val="00F10D68"/>
    <w:rsid w:val="00F14815"/>
    <w:rsid w:val="00F30A0E"/>
    <w:rsid w:val="00F5688F"/>
    <w:rsid w:val="00F60E4A"/>
    <w:rsid w:val="00F845D1"/>
    <w:rsid w:val="00F87C98"/>
    <w:rsid w:val="00F96D92"/>
    <w:rsid w:val="00FA532C"/>
    <w:rsid w:val="00FA5D4C"/>
    <w:rsid w:val="00FB047E"/>
    <w:rsid w:val="00FC08F4"/>
    <w:rsid w:val="00FC1487"/>
    <w:rsid w:val="00FD6621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3337E"/>
  <w15:chartTrackingRefBased/>
  <w15:docId w15:val="{C3B5A7CB-83FC-4829-B31C-6B3781C1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370"/>
  </w:style>
  <w:style w:type="paragraph" w:styleId="Heading1">
    <w:name w:val="heading 1"/>
    <w:basedOn w:val="Normal"/>
    <w:next w:val="Normal"/>
    <w:link w:val="Heading1Char"/>
    <w:uiPriority w:val="9"/>
    <w:qFormat/>
    <w:rsid w:val="00FC1487"/>
    <w:pPr>
      <w:keepNext/>
      <w:keepLines/>
      <w:spacing w:before="240" w:after="0"/>
      <w:outlineLvl w:val="0"/>
    </w:pPr>
    <w:rPr>
      <w:rFonts w:ascii="Avenir Next LT Pro" w:eastAsiaTheme="majorEastAsia" w:hAnsi="Avenir Next LT Pro" w:cstheme="majorBid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DFA"/>
    <w:pPr>
      <w:keepNext/>
      <w:keepLines/>
      <w:framePr w:hSpace="187" w:wrap="around" w:vAnchor="text" w:hAnchor="margin" w:x="174" w:y="1"/>
      <w:spacing w:before="40" w:after="0" w:line="240" w:lineRule="auto"/>
      <w:suppressOverlap/>
      <w:outlineLvl w:val="1"/>
    </w:pPr>
    <w:rPr>
      <w:rFonts w:ascii="Avenir Next LT Pro" w:eastAsiaTheme="majorEastAsia" w:hAnsi="Avenir Next LT Pro" w:cstheme="majorBidi"/>
      <w:b/>
      <w:color w:val="808080" w:themeColor="background1" w:themeShade="80"/>
    </w:rPr>
  </w:style>
  <w:style w:type="paragraph" w:styleId="Heading3">
    <w:name w:val="heading 3"/>
    <w:basedOn w:val="Normal"/>
    <w:next w:val="Normal"/>
    <w:link w:val="Heading3Char"/>
    <w:unhideWhenUsed/>
    <w:qFormat/>
    <w:rsid w:val="00333F3E"/>
    <w:pPr>
      <w:keepNext/>
      <w:framePr w:hSpace="187" w:wrap="around" w:vAnchor="text" w:hAnchor="margin" w:x="174" w:y="1"/>
      <w:widowControl w:val="0"/>
      <w:spacing w:before="240" w:after="60" w:line="240" w:lineRule="auto"/>
      <w:suppressOverlap/>
      <w:outlineLvl w:val="2"/>
    </w:pPr>
    <w:rPr>
      <w:rFonts w:ascii="Avenir Next LT Pro" w:eastAsiaTheme="majorEastAsia" w:hAnsi="Avenir Next LT Pro" w:cstheme="majorBidi"/>
      <w:bCs/>
      <w:snapToGrid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EB0423"/>
    <w:rPr>
      <w:rFonts w:ascii="Times New Roman" w:hAnsi="Times New Roman"/>
      <w:sz w:val="24"/>
    </w:rPr>
  </w:style>
  <w:style w:type="character" w:customStyle="1" w:styleId="Style1Char">
    <w:name w:val="Style1 Char"/>
    <w:basedOn w:val="DefaultParagraphFont"/>
    <w:link w:val="Style1"/>
    <w:rsid w:val="00EB0423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EB0423"/>
    <w:pPr>
      <w:spacing w:after="0" w:line="240" w:lineRule="auto"/>
    </w:pPr>
  </w:style>
  <w:style w:type="table" w:styleId="TableGrid">
    <w:name w:val="Table Grid"/>
    <w:basedOn w:val="TableNormal"/>
    <w:uiPriority w:val="39"/>
    <w:rsid w:val="0001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333F3E"/>
    <w:rPr>
      <w:rFonts w:ascii="Avenir Next LT Pro" w:eastAsiaTheme="majorEastAsia" w:hAnsi="Avenir Next LT Pro" w:cstheme="majorBidi"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1519"/>
    <w:pPr>
      <w:widowControl w:val="0"/>
      <w:spacing w:after="0" w:line="240" w:lineRule="auto"/>
      <w:ind w:left="720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66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0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D5A"/>
  </w:style>
  <w:style w:type="paragraph" w:styleId="Footer">
    <w:name w:val="footer"/>
    <w:basedOn w:val="Normal"/>
    <w:link w:val="FooterChar"/>
    <w:uiPriority w:val="99"/>
    <w:unhideWhenUsed/>
    <w:rsid w:val="006F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D5A"/>
  </w:style>
  <w:style w:type="character" w:styleId="CommentReference">
    <w:name w:val="annotation reference"/>
    <w:basedOn w:val="DefaultParagraphFont"/>
    <w:uiPriority w:val="99"/>
    <w:semiHidden/>
    <w:unhideWhenUsed/>
    <w:rsid w:val="00912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D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2D99"/>
    <w:pPr>
      <w:spacing w:after="0" w:line="240" w:lineRule="auto"/>
    </w:pPr>
  </w:style>
  <w:style w:type="paragraph" w:customStyle="1" w:styleId="paragraph">
    <w:name w:val="paragraph"/>
    <w:basedOn w:val="Normal"/>
    <w:rsid w:val="00FC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C1487"/>
  </w:style>
  <w:style w:type="character" w:customStyle="1" w:styleId="eop">
    <w:name w:val="eop"/>
    <w:basedOn w:val="DefaultParagraphFont"/>
    <w:rsid w:val="00FC1487"/>
  </w:style>
  <w:style w:type="paragraph" w:styleId="Title">
    <w:name w:val="Title"/>
    <w:basedOn w:val="Normal"/>
    <w:next w:val="Normal"/>
    <w:link w:val="TitleChar"/>
    <w:uiPriority w:val="10"/>
    <w:qFormat/>
    <w:rsid w:val="00FC14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1487"/>
    <w:rPr>
      <w:rFonts w:ascii="Avenir Next LT Pro" w:eastAsiaTheme="majorEastAsia" w:hAnsi="Avenir Next LT Pro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14DFA"/>
    <w:rPr>
      <w:rFonts w:ascii="Avenir Next LT Pro" w:eastAsiaTheme="majorEastAsia" w:hAnsi="Avenir Next LT Pro" w:cstheme="majorBidi"/>
      <w:b/>
      <w:color w:val="808080" w:themeColor="background1" w:themeShade="80"/>
    </w:rPr>
  </w:style>
  <w:style w:type="character" w:styleId="PlaceholderText">
    <w:name w:val="Placeholder Text"/>
    <w:basedOn w:val="DefaultParagraphFont"/>
    <w:uiPriority w:val="99"/>
    <w:semiHidden/>
    <w:rsid w:val="008E68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ssbp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rssb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1b4e0a-f2c5-41ef-9e8b-d3ee176adc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12BB3D5068F48AD6D678BD0EB4B15" ma:contentTypeVersion="19" ma:contentTypeDescription="Create a new document." ma:contentTypeScope="" ma:versionID="8126bbb1b0fd259d613232dadcef3e33">
  <xsd:schema xmlns:xsd="http://www.w3.org/2001/XMLSchema" xmlns:xs="http://www.w3.org/2001/XMLSchema" xmlns:p="http://schemas.microsoft.com/office/2006/metadata/properties" xmlns:ns3="321b4e0a-f2c5-41ef-9e8b-d3ee176adc98" xmlns:ns4="0c88c543-3d6c-496f-8780-4be0eb632b7b" targetNamespace="http://schemas.microsoft.com/office/2006/metadata/properties" ma:root="true" ma:fieldsID="67e7b1202324773980451e3513cb13e0" ns3:_="" ns4:_="">
    <xsd:import namespace="321b4e0a-f2c5-41ef-9e8b-d3ee176adc98"/>
    <xsd:import namespace="0c88c543-3d6c-496f-8780-4be0eb632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4e0a-f2c5-41ef-9e8b-d3ee176a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c543-3d6c-496f-8780-4be0eb632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B1216-4DEC-4049-B0DA-C4035F9BC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59F11-EFC8-4E46-A272-387288DFC1E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1b4e0a-f2c5-41ef-9e8b-d3ee176adc98"/>
    <ds:schemaRef ds:uri="http://purl.org/dc/elements/1.1/"/>
    <ds:schemaRef ds:uri="http://purl.org/dc/dcmitype/"/>
    <ds:schemaRef ds:uri="0c88c543-3d6c-496f-8780-4be0eb632b7b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184ECA-DBDB-4447-9DD2-2FFF9F91C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b4e0a-f2c5-41ef-9e8b-d3ee176adc98"/>
    <ds:schemaRef ds:uri="0c88c543-3d6c-496f-8780-4be0eb632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Links>
    <vt:vector size="18" baseType="variant">
      <vt:variant>
        <vt:i4>327724</vt:i4>
      </vt:variant>
      <vt:variant>
        <vt:i4>6</vt:i4>
      </vt:variant>
      <vt:variant>
        <vt:i4>0</vt:i4>
      </vt:variant>
      <vt:variant>
        <vt:i4>5</vt:i4>
      </vt:variant>
      <vt:variant>
        <vt:lpwstr>mailto:tobash@umces.edu</vt:lpwstr>
      </vt:variant>
      <vt:variant>
        <vt:lpwstr/>
      </vt:variant>
      <vt:variant>
        <vt:i4>6291541</vt:i4>
      </vt:variant>
      <vt:variant>
        <vt:i4>3</vt:i4>
      </vt:variant>
      <vt:variant>
        <vt:i4>0</vt:i4>
      </vt:variant>
      <vt:variant>
        <vt:i4>5</vt:i4>
      </vt:variant>
      <vt:variant>
        <vt:lpwstr>mailto:info@rssbp.org</vt:lpwstr>
      </vt:variant>
      <vt:variant>
        <vt:lpwstr/>
      </vt:variant>
      <vt:variant>
        <vt:i4>6291541</vt:i4>
      </vt:variant>
      <vt:variant>
        <vt:i4>0</vt:i4>
      </vt:variant>
      <vt:variant>
        <vt:i4>0</vt:i4>
      </vt:variant>
      <vt:variant>
        <vt:i4>5</vt:i4>
      </vt:variant>
      <vt:variant>
        <vt:lpwstr>mailto:info@rssbp.org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L. Hudson</dc:creator>
  <cp:keywords/>
  <dc:description/>
  <cp:lastModifiedBy>Karen L. Hudson</cp:lastModifiedBy>
  <cp:revision>8</cp:revision>
  <cp:lastPrinted>2022-11-30T19:12:00Z</cp:lastPrinted>
  <dcterms:created xsi:type="dcterms:W3CDTF">2026-07-07T14:14:00Z</dcterms:created>
  <dcterms:modified xsi:type="dcterms:W3CDTF">2026-07-07T15:03:00Z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0x010100A9212BB3D5068F48AD6D678BD0EB4B15</vt:lpwstr>
  </property>
</Properties>
</file>